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F6DF" w14:textId="2A0FD3EB" w:rsidR="0076612A" w:rsidRDefault="0098652D" w:rsidP="0098652D">
      <w:pPr>
        <w:jc w:val="center"/>
        <w:rPr>
          <w:b/>
          <w:bCs/>
          <w:sz w:val="32"/>
          <w:szCs w:val="32"/>
          <w:u w:val="single"/>
        </w:rPr>
      </w:pPr>
      <w:r w:rsidRPr="0098652D">
        <w:rPr>
          <w:b/>
          <w:bCs/>
          <w:sz w:val="32"/>
          <w:szCs w:val="32"/>
          <w:u w:val="single"/>
        </w:rPr>
        <w:t>Constitutional Amendments &amp; The Death Penalty</w:t>
      </w:r>
    </w:p>
    <w:p w14:paraId="3C41A448" w14:textId="6E56F318" w:rsidR="00091314" w:rsidRPr="0098652D" w:rsidRDefault="00091314" w:rsidP="0098652D">
      <w:pPr>
        <w:jc w:val="center"/>
        <w:rPr>
          <w:sz w:val="32"/>
          <w:szCs w:val="32"/>
          <w:u w:val="single"/>
        </w:rPr>
      </w:pPr>
      <w:r>
        <w:rPr>
          <w:b/>
          <w:bCs/>
          <w:sz w:val="32"/>
          <w:szCs w:val="32"/>
          <w:u w:val="single"/>
        </w:rPr>
        <w:t>Assignment 2</w:t>
      </w:r>
    </w:p>
    <w:p w14:paraId="5DA92144" w14:textId="315151A7" w:rsidR="00091314" w:rsidRDefault="00091314" w:rsidP="00091314">
      <w:pPr>
        <w:spacing w:line="276" w:lineRule="auto"/>
        <w:rPr>
          <w:rStyle w:val="Hyperlink"/>
          <w:color w:val="FF0000"/>
        </w:rPr>
      </w:pPr>
      <w:r w:rsidRPr="0086338C">
        <w:rPr>
          <w:color w:val="FF0000"/>
        </w:rPr>
        <w:t xml:space="preserve">After reviewing your study guide, answer the questions </w:t>
      </w:r>
      <w:r w:rsidR="00756796">
        <w:rPr>
          <w:color w:val="FF0000"/>
        </w:rPr>
        <w:t xml:space="preserve">in the attached exercise </w:t>
      </w:r>
      <w:r w:rsidRPr="0086338C">
        <w:rPr>
          <w:color w:val="FF0000"/>
        </w:rPr>
        <w:t xml:space="preserve">and forward  them to my email address, </w:t>
      </w:r>
      <w:hyperlink r:id="rId8" w:history="1">
        <w:r w:rsidRPr="0086338C">
          <w:rPr>
            <w:rStyle w:val="Hyperlink"/>
            <w:color w:val="FF0000"/>
          </w:rPr>
          <w:t>rschwill@bartlettschools.org</w:t>
        </w:r>
      </w:hyperlink>
      <w:r>
        <w:rPr>
          <w:rStyle w:val="Hyperlink"/>
          <w:color w:val="FF0000"/>
        </w:rPr>
        <w:t xml:space="preserve"> .</w:t>
      </w:r>
    </w:p>
    <w:p w14:paraId="5A753618" w14:textId="247FF7BB" w:rsidR="00091314" w:rsidRPr="00091314" w:rsidRDefault="00091314" w:rsidP="00091314">
      <w:pPr>
        <w:spacing w:line="276" w:lineRule="auto"/>
        <w:rPr>
          <w:color w:val="FF0000"/>
        </w:rPr>
      </w:pPr>
      <w:r w:rsidRPr="0086338C">
        <w:rPr>
          <w:color w:val="FF0000"/>
        </w:rPr>
        <w:t xml:space="preserve"> . </w:t>
      </w:r>
    </w:p>
    <w:p w14:paraId="76483A96" w14:textId="3DAFDD59" w:rsidR="0098652D" w:rsidRDefault="0098652D" w:rsidP="0098652D">
      <w:r w:rsidRPr="0098652D">
        <w:rPr>
          <w:b/>
          <w:bCs/>
        </w:rPr>
        <w:t>Bill of Rights</w:t>
      </w:r>
    </w:p>
    <w:p w14:paraId="35EC8460" w14:textId="77777777" w:rsidR="006047B7" w:rsidRDefault="006047B7" w:rsidP="00B63463">
      <w:pPr>
        <w:spacing w:line="276" w:lineRule="auto"/>
      </w:pPr>
    </w:p>
    <w:p w14:paraId="7F5FB59B" w14:textId="3E9295AE" w:rsidR="0098652D" w:rsidRDefault="005057F7" w:rsidP="0098652D">
      <w:pPr>
        <w:spacing w:line="276" w:lineRule="auto"/>
      </w:pPr>
      <w:r>
        <w:t xml:space="preserve">1. </w:t>
      </w:r>
      <w:r w:rsidR="0098652D" w:rsidRPr="0098652D">
        <w:t xml:space="preserve">The first 10 Amendments to the U.S. Constitution are referred to </w:t>
      </w:r>
      <w:r w:rsidR="0098652D" w:rsidRPr="0079408D">
        <w:rPr>
          <w:u w:val="single"/>
        </w:rPr>
        <w:t>as the Bill of Rights</w:t>
      </w:r>
    </w:p>
    <w:p w14:paraId="4C34C231" w14:textId="77777777" w:rsidR="0098652D" w:rsidRPr="0098652D" w:rsidRDefault="0098652D" w:rsidP="0098652D">
      <w:pPr>
        <w:spacing w:line="276" w:lineRule="auto"/>
      </w:pPr>
    </w:p>
    <w:p w14:paraId="15C6ED16" w14:textId="1885086F" w:rsidR="0098652D" w:rsidRDefault="005057F7" w:rsidP="0098652D">
      <w:pPr>
        <w:spacing w:line="276" w:lineRule="auto"/>
      </w:pPr>
      <w:r>
        <w:t xml:space="preserve">2. </w:t>
      </w:r>
      <w:r w:rsidR="0098652D" w:rsidRPr="0098652D">
        <w:t xml:space="preserve">These amendments were applicable ONLY in federal cases until </w:t>
      </w:r>
      <w:r w:rsidR="0098652D" w:rsidRPr="0079408D">
        <w:rPr>
          <w:u w:val="single"/>
        </w:rPr>
        <w:t>the 14</w:t>
      </w:r>
      <w:r w:rsidR="0098652D" w:rsidRPr="0079408D">
        <w:rPr>
          <w:u w:val="single"/>
          <w:vertAlign w:val="superscript"/>
        </w:rPr>
        <w:t>th</w:t>
      </w:r>
      <w:r w:rsidR="0098652D" w:rsidRPr="0079408D">
        <w:rPr>
          <w:u w:val="single"/>
        </w:rPr>
        <w:t xml:space="preserve"> Amendment was adopted</w:t>
      </w:r>
    </w:p>
    <w:p w14:paraId="1F0ABF46" w14:textId="77777777" w:rsidR="0098652D" w:rsidRPr="0098652D" w:rsidRDefault="0098652D" w:rsidP="0098652D">
      <w:pPr>
        <w:spacing w:line="276" w:lineRule="auto"/>
      </w:pPr>
    </w:p>
    <w:p w14:paraId="0B821D44" w14:textId="42A14418" w:rsidR="0098652D" w:rsidRPr="0098652D" w:rsidRDefault="005057F7" w:rsidP="0098652D">
      <w:pPr>
        <w:spacing w:line="276" w:lineRule="auto"/>
      </w:pPr>
      <w:r>
        <w:t xml:space="preserve">3. </w:t>
      </w:r>
      <w:r w:rsidR="0098652D" w:rsidRPr="0098652D">
        <w:t>The 14</w:t>
      </w:r>
      <w:r w:rsidR="0098652D" w:rsidRPr="0098652D">
        <w:rPr>
          <w:vertAlign w:val="superscript"/>
        </w:rPr>
        <w:t>th</w:t>
      </w:r>
      <w:r w:rsidR="0098652D" w:rsidRPr="0098652D">
        <w:t xml:space="preserve"> Amendment applies the </w:t>
      </w:r>
      <w:r w:rsidR="0098652D" w:rsidRPr="0079408D">
        <w:rPr>
          <w:u w:val="single"/>
        </w:rPr>
        <w:t>due process rights found in the first</w:t>
      </w:r>
      <w:r w:rsidR="0098652D" w:rsidRPr="0098652D">
        <w:t xml:space="preserve"> 10 Amendments to state trials</w:t>
      </w:r>
    </w:p>
    <w:p w14:paraId="4D9F2BB1" w14:textId="77777777" w:rsidR="006047B7" w:rsidRDefault="006047B7" w:rsidP="00B63463">
      <w:pPr>
        <w:spacing w:line="276" w:lineRule="auto"/>
      </w:pPr>
    </w:p>
    <w:p w14:paraId="10986849" w14:textId="2E4F7C73" w:rsidR="0098652D" w:rsidRDefault="0098652D" w:rsidP="00B63463">
      <w:pPr>
        <w:spacing w:line="276" w:lineRule="auto"/>
      </w:pPr>
      <w:r w:rsidRPr="0098652D">
        <w:rPr>
          <w:b/>
          <w:bCs/>
        </w:rPr>
        <w:t>1</w:t>
      </w:r>
      <w:r w:rsidRPr="0098652D">
        <w:rPr>
          <w:b/>
          <w:bCs/>
          <w:vertAlign w:val="superscript"/>
        </w:rPr>
        <w:t>st</w:t>
      </w:r>
      <w:r w:rsidRPr="0098652D">
        <w:rPr>
          <w:b/>
          <w:bCs/>
        </w:rPr>
        <w:t xml:space="preserve"> Amendment</w:t>
      </w:r>
    </w:p>
    <w:p w14:paraId="6E5C16D1" w14:textId="77777777" w:rsidR="006047B7" w:rsidRPr="0076612A" w:rsidRDefault="006047B7" w:rsidP="00B63463">
      <w:pPr>
        <w:spacing w:line="276" w:lineRule="auto"/>
        <w:rPr>
          <w:b/>
          <w:bCs/>
          <w:sz w:val="32"/>
          <w:szCs w:val="32"/>
          <w:u w:val="single"/>
        </w:rPr>
      </w:pPr>
    </w:p>
    <w:p w14:paraId="72FC5D7F" w14:textId="3FBE2848" w:rsidR="0098652D" w:rsidRPr="0098652D" w:rsidRDefault="005057F7" w:rsidP="0098652D">
      <w:pPr>
        <w:spacing w:line="276" w:lineRule="auto"/>
      </w:pPr>
      <w:r>
        <w:rPr>
          <w:i/>
          <w:iCs/>
        </w:rPr>
        <w:t xml:space="preserve">4. </w:t>
      </w:r>
      <w:r w:rsidR="0098652D" w:rsidRPr="0098652D">
        <w:rPr>
          <w:i/>
          <w:iC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8A62033" w14:textId="3DC152FF" w:rsidR="007C7437" w:rsidRDefault="007C7437" w:rsidP="00C15A9D">
      <w:pPr>
        <w:spacing w:line="276" w:lineRule="auto"/>
      </w:pPr>
    </w:p>
    <w:p w14:paraId="279EFE64" w14:textId="7EA291A7" w:rsidR="0098652D" w:rsidRDefault="0098652D" w:rsidP="00C15A9D">
      <w:pPr>
        <w:spacing w:line="276" w:lineRule="auto"/>
        <w:rPr>
          <w:b/>
          <w:bCs/>
        </w:rPr>
      </w:pPr>
      <w:r w:rsidRPr="0098652D">
        <w:rPr>
          <w:b/>
          <w:bCs/>
        </w:rPr>
        <w:t>Importance of First Amendment</w:t>
      </w:r>
    </w:p>
    <w:p w14:paraId="3B182BDA" w14:textId="77777777" w:rsidR="0098652D" w:rsidRDefault="0098652D" w:rsidP="00C15A9D">
      <w:pPr>
        <w:spacing w:line="276" w:lineRule="auto"/>
      </w:pPr>
    </w:p>
    <w:p w14:paraId="09AC24AB" w14:textId="7D1C2AA5" w:rsidR="0098652D" w:rsidRDefault="005057F7" w:rsidP="0098652D">
      <w:pPr>
        <w:spacing w:line="276" w:lineRule="auto"/>
      </w:pPr>
      <w:r>
        <w:t xml:space="preserve">5. </w:t>
      </w:r>
      <w:r w:rsidR="0098652D" w:rsidRPr="0098652D">
        <w:t xml:space="preserve">Issues such as demonstrations and when law enforcement </w:t>
      </w:r>
      <w:r w:rsidR="0098652D" w:rsidRPr="0079408D">
        <w:rPr>
          <w:u w:val="single"/>
        </w:rPr>
        <w:t>can contain a crowd or gathering</w:t>
      </w:r>
    </w:p>
    <w:p w14:paraId="13FF30E4" w14:textId="77777777" w:rsidR="0098652D" w:rsidRPr="0098652D" w:rsidRDefault="0098652D" w:rsidP="0098652D">
      <w:pPr>
        <w:spacing w:line="276" w:lineRule="auto"/>
      </w:pPr>
    </w:p>
    <w:p w14:paraId="2C077B28" w14:textId="3C9CE9A3" w:rsidR="0098652D" w:rsidRDefault="005057F7" w:rsidP="0098652D">
      <w:pPr>
        <w:spacing w:line="276" w:lineRule="auto"/>
      </w:pPr>
      <w:r>
        <w:t xml:space="preserve">6. </w:t>
      </w:r>
      <w:r w:rsidR="0098652D" w:rsidRPr="0098652D">
        <w:t xml:space="preserve">Issues of assembly </w:t>
      </w:r>
      <w:r w:rsidR="0098652D" w:rsidRPr="0079408D">
        <w:rPr>
          <w:u w:val="single"/>
        </w:rPr>
        <w:t>in correctional facilities</w:t>
      </w:r>
    </w:p>
    <w:p w14:paraId="40034CE1" w14:textId="77777777" w:rsidR="0098652D" w:rsidRPr="0098652D" w:rsidRDefault="0098652D" w:rsidP="0098652D">
      <w:pPr>
        <w:spacing w:line="276" w:lineRule="auto"/>
      </w:pPr>
    </w:p>
    <w:p w14:paraId="360C6880" w14:textId="6ABBE90E" w:rsidR="0098652D" w:rsidRDefault="005057F7" w:rsidP="0098652D">
      <w:pPr>
        <w:spacing w:line="276" w:lineRule="auto"/>
      </w:pPr>
      <w:r>
        <w:t xml:space="preserve">7. </w:t>
      </w:r>
      <w:r w:rsidR="0098652D" w:rsidRPr="0079408D">
        <w:rPr>
          <w:u w:val="single"/>
        </w:rPr>
        <w:t>Freedom of religion – in prison</w:t>
      </w:r>
      <w:r w:rsidR="0098652D" w:rsidRPr="0098652D">
        <w:t>, inmates are allowed to practice any recognized religion and have meals that follow religious doctrine (Muslims and pork)</w:t>
      </w:r>
    </w:p>
    <w:p w14:paraId="59A93A77" w14:textId="77777777" w:rsidR="0098652D" w:rsidRPr="0098652D" w:rsidRDefault="0098652D" w:rsidP="0098652D">
      <w:pPr>
        <w:spacing w:line="276" w:lineRule="auto"/>
      </w:pPr>
    </w:p>
    <w:p w14:paraId="1511CE78" w14:textId="45E8ABEE" w:rsidR="0098652D" w:rsidRPr="0098652D" w:rsidRDefault="005057F7" w:rsidP="0098652D">
      <w:pPr>
        <w:spacing w:line="276" w:lineRule="auto"/>
      </w:pPr>
      <w:r>
        <w:t xml:space="preserve">8. </w:t>
      </w:r>
      <w:r w:rsidR="0098652D" w:rsidRPr="0098652D">
        <w:t xml:space="preserve">Most important is </w:t>
      </w:r>
      <w:r w:rsidR="0098652D" w:rsidRPr="0079408D">
        <w:rPr>
          <w:u w:val="single"/>
        </w:rPr>
        <w:t>access to the courts for prison inmates</w:t>
      </w:r>
    </w:p>
    <w:p w14:paraId="3CF058DD" w14:textId="77777777" w:rsidR="0098652D" w:rsidRDefault="0098652D" w:rsidP="00C15A9D">
      <w:pPr>
        <w:spacing w:line="276" w:lineRule="auto"/>
      </w:pPr>
    </w:p>
    <w:p w14:paraId="7A58A25D" w14:textId="1F73AF15" w:rsidR="0098652D" w:rsidRDefault="0098652D" w:rsidP="00C15A9D">
      <w:pPr>
        <w:spacing w:line="276" w:lineRule="auto"/>
        <w:rPr>
          <w:b/>
          <w:bCs/>
        </w:rPr>
      </w:pPr>
      <w:r w:rsidRPr="0098652D">
        <w:rPr>
          <w:b/>
          <w:bCs/>
        </w:rPr>
        <w:t>4</w:t>
      </w:r>
      <w:r w:rsidRPr="0098652D">
        <w:rPr>
          <w:b/>
          <w:bCs/>
          <w:vertAlign w:val="superscript"/>
        </w:rPr>
        <w:t>th</w:t>
      </w:r>
      <w:r w:rsidRPr="0098652D">
        <w:rPr>
          <w:b/>
          <w:bCs/>
        </w:rPr>
        <w:t xml:space="preserve"> Amendment</w:t>
      </w:r>
    </w:p>
    <w:p w14:paraId="79518876" w14:textId="77777777" w:rsidR="0098652D" w:rsidRDefault="0098652D" w:rsidP="00C15A9D">
      <w:pPr>
        <w:spacing w:line="276" w:lineRule="auto"/>
        <w:rPr>
          <w:b/>
          <w:bCs/>
        </w:rPr>
      </w:pPr>
    </w:p>
    <w:p w14:paraId="531CF7F1" w14:textId="0A18AE3E" w:rsidR="0098652D" w:rsidRPr="0098652D" w:rsidRDefault="005057F7" w:rsidP="0098652D">
      <w:pPr>
        <w:spacing w:line="276" w:lineRule="auto"/>
      </w:pPr>
      <w:r>
        <w:rPr>
          <w:i/>
          <w:iCs/>
        </w:rPr>
        <w:t xml:space="preserve">9. </w:t>
      </w:r>
      <w:r w:rsidR="0098652D" w:rsidRPr="0098652D">
        <w:rPr>
          <w:i/>
          <w:iCs/>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47ED21A2" w14:textId="77777777" w:rsidR="0098652D" w:rsidRDefault="0098652D" w:rsidP="00C15A9D">
      <w:pPr>
        <w:spacing w:line="276" w:lineRule="auto"/>
      </w:pPr>
    </w:p>
    <w:p w14:paraId="2E800E4D" w14:textId="37F45147" w:rsidR="0098652D" w:rsidRDefault="0098652D" w:rsidP="00C15A9D">
      <w:pPr>
        <w:spacing w:line="276" w:lineRule="auto"/>
        <w:rPr>
          <w:b/>
          <w:bCs/>
        </w:rPr>
      </w:pPr>
      <w:r w:rsidRPr="0098652D">
        <w:rPr>
          <w:b/>
          <w:bCs/>
        </w:rPr>
        <w:t>Importance of 4</w:t>
      </w:r>
      <w:r w:rsidRPr="0098652D">
        <w:rPr>
          <w:b/>
          <w:bCs/>
          <w:vertAlign w:val="superscript"/>
        </w:rPr>
        <w:t>th</w:t>
      </w:r>
      <w:r w:rsidRPr="0098652D">
        <w:rPr>
          <w:b/>
          <w:bCs/>
        </w:rPr>
        <w:t xml:space="preserve"> Amendment</w:t>
      </w:r>
    </w:p>
    <w:p w14:paraId="44AEB197" w14:textId="77777777" w:rsidR="0098652D" w:rsidRDefault="0098652D" w:rsidP="00C15A9D">
      <w:pPr>
        <w:spacing w:line="276" w:lineRule="auto"/>
        <w:rPr>
          <w:b/>
          <w:bCs/>
        </w:rPr>
      </w:pPr>
    </w:p>
    <w:p w14:paraId="6EA518BD" w14:textId="6FE13FC3" w:rsidR="0098652D" w:rsidRDefault="005057F7" w:rsidP="0098652D">
      <w:pPr>
        <w:spacing w:line="276" w:lineRule="auto"/>
      </w:pPr>
      <w:r>
        <w:t xml:space="preserve">10. </w:t>
      </w:r>
      <w:r w:rsidR="0098652D" w:rsidRPr="0098652D">
        <w:t xml:space="preserve">Issues of legal searches by </w:t>
      </w:r>
      <w:r w:rsidR="0098652D" w:rsidRPr="004E7D31">
        <w:rPr>
          <w:u w:val="single"/>
        </w:rPr>
        <w:t>law enforcement and correctional authorities</w:t>
      </w:r>
    </w:p>
    <w:p w14:paraId="4DF6AAD5" w14:textId="77777777" w:rsidR="0098652D" w:rsidRPr="0098652D" w:rsidRDefault="0098652D" w:rsidP="0098652D">
      <w:pPr>
        <w:spacing w:line="276" w:lineRule="auto"/>
      </w:pPr>
    </w:p>
    <w:p w14:paraId="4EB2EB8B" w14:textId="2F58015E" w:rsidR="0098652D" w:rsidRDefault="005057F7" w:rsidP="0098652D">
      <w:pPr>
        <w:spacing w:line="276" w:lineRule="auto"/>
      </w:pPr>
      <w:r>
        <w:t xml:space="preserve">11. </w:t>
      </w:r>
      <w:r w:rsidR="0098652D" w:rsidRPr="0098652D">
        <w:t xml:space="preserve">Issues of </w:t>
      </w:r>
      <w:r w:rsidR="0098652D" w:rsidRPr="004E7D31">
        <w:rPr>
          <w:u w:val="single"/>
        </w:rPr>
        <w:t>legal seizures</w:t>
      </w:r>
      <w:r w:rsidR="0098652D" w:rsidRPr="0098652D">
        <w:t xml:space="preserve"> for law enforcement</w:t>
      </w:r>
    </w:p>
    <w:p w14:paraId="0B0486D9" w14:textId="77777777" w:rsidR="0098652D" w:rsidRPr="0098652D" w:rsidRDefault="0098652D" w:rsidP="0098652D">
      <w:pPr>
        <w:spacing w:line="276" w:lineRule="auto"/>
      </w:pPr>
    </w:p>
    <w:p w14:paraId="41030817" w14:textId="12064186" w:rsidR="0098652D" w:rsidRDefault="00385802" w:rsidP="0098652D">
      <w:pPr>
        <w:spacing w:line="276" w:lineRule="auto"/>
      </w:pPr>
      <w:r>
        <w:t xml:space="preserve">12. </w:t>
      </w:r>
      <w:r w:rsidR="0098652D" w:rsidRPr="0098652D">
        <w:t xml:space="preserve">Warrant clause: </w:t>
      </w:r>
      <w:r w:rsidR="0098652D" w:rsidRPr="004E7D31">
        <w:rPr>
          <w:u w:val="single"/>
        </w:rPr>
        <w:t>based on probable cause, with particularity</w:t>
      </w:r>
      <w:r w:rsidR="0098652D" w:rsidRPr="0098652D">
        <w:t xml:space="preserve"> of persons and places to be searched</w:t>
      </w:r>
    </w:p>
    <w:p w14:paraId="47B5E1A9" w14:textId="77777777" w:rsidR="0098652D" w:rsidRPr="0098652D" w:rsidRDefault="0098652D" w:rsidP="0098652D">
      <w:pPr>
        <w:spacing w:line="276" w:lineRule="auto"/>
      </w:pPr>
    </w:p>
    <w:p w14:paraId="2C5A36F8" w14:textId="150C7186" w:rsidR="0098652D" w:rsidRDefault="00385802" w:rsidP="0098652D">
      <w:pPr>
        <w:spacing w:line="276" w:lineRule="auto"/>
      </w:pPr>
      <w:r>
        <w:t xml:space="preserve">13. </w:t>
      </w:r>
      <w:r w:rsidR="0098652D" w:rsidRPr="0098652D">
        <w:t>4</w:t>
      </w:r>
      <w:r w:rsidR="0098652D" w:rsidRPr="0098652D">
        <w:rPr>
          <w:vertAlign w:val="superscript"/>
        </w:rPr>
        <w:t>th</w:t>
      </w:r>
      <w:r w:rsidR="0098652D" w:rsidRPr="0098652D">
        <w:t xml:space="preserve"> Amendment rights are </w:t>
      </w:r>
      <w:r w:rsidR="0098652D" w:rsidRPr="004E7D31">
        <w:rPr>
          <w:u w:val="single"/>
        </w:rPr>
        <w:t>restricted in correctional facilities</w:t>
      </w:r>
    </w:p>
    <w:p w14:paraId="196BCBDE" w14:textId="77777777" w:rsidR="00385802" w:rsidRDefault="00385802" w:rsidP="0098652D">
      <w:pPr>
        <w:spacing w:line="276" w:lineRule="auto"/>
      </w:pPr>
    </w:p>
    <w:p w14:paraId="29570FBB" w14:textId="4D55583C" w:rsidR="0098652D" w:rsidRDefault="005C38A8" w:rsidP="0098652D">
      <w:pPr>
        <w:spacing w:line="276" w:lineRule="auto"/>
        <w:rPr>
          <w:b/>
          <w:bCs/>
        </w:rPr>
      </w:pPr>
      <w:r w:rsidRPr="005C38A8">
        <w:rPr>
          <w:b/>
          <w:bCs/>
        </w:rPr>
        <w:t>5</w:t>
      </w:r>
      <w:r w:rsidRPr="005C38A8">
        <w:rPr>
          <w:b/>
          <w:bCs/>
          <w:vertAlign w:val="superscript"/>
        </w:rPr>
        <w:t>th</w:t>
      </w:r>
      <w:r w:rsidRPr="005C38A8">
        <w:rPr>
          <w:b/>
          <w:bCs/>
        </w:rPr>
        <w:t xml:space="preserve"> Amendment</w:t>
      </w:r>
    </w:p>
    <w:p w14:paraId="0FE4A9D1" w14:textId="77777777" w:rsidR="005C38A8" w:rsidRDefault="005C38A8" w:rsidP="0098652D">
      <w:pPr>
        <w:spacing w:line="276" w:lineRule="auto"/>
        <w:rPr>
          <w:b/>
          <w:bCs/>
        </w:rPr>
      </w:pPr>
    </w:p>
    <w:p w14:paraId="4B52DB8E" w14:textId="5778C13D" w:rsidR="005C38A8" w:rsidRPr="005C38A8" w:rsidRDefault="00385802" w:rsidP="005C38A8">
      <w:pPr>
        <w:spacing w:line="276" w:lineRule="auto"/>
      </w:pPr>
      <w:r>
        <w:rPr>
          <w:i/>
          <w:iCs/>
        </w:rPr>
        <w:t xml:space="preserve">14. </w:t>
      </w:r>
      <w:r w:rsidR="005C38A8" w:rsidRPr="005C38A8">
        <w:rPr>
          <w:i/>
          <w:iCs/>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52536515" w14:textId="77777777" w:rsidR="005C38A8" w:rsidRDefault="005C38A8" w:rsidP="0098652D">
      <w:pPr>
        <w:spacing w:line="276" w:lineRule="auto"/>
      </w:pPr>
    </w:p>
    <w:p w14:paraId="3DC404A6" w14:textId="6B428E46" w:rsidR="005C38A8" w:rsidRDefault="005C38A8" w:rsidP="0098652D">
      <w:pPr>
        <w:spacing w:line="276" w:lineRule="auto"/>
        <w:rPr>
          <w:b/>
          <w:bCs/>
        </w:rPr>
      </w:pPr>
      <w:r w:rsidRPr="005C38A8">
        <w:rPr>
          <w:b/>
          <w:bCs/>
        </w:rPr>
        <w:t>Importance of 5</w:t>
      </w:r>
      <w:r w:rsidRPr="005C38A8">
        <w:rPr>
          <w:b/>
          <w:bCs/>
          <w:vertAlign w:val="superscript"/>
        </w:rPr>
        <w:t>th</w:t>
      </w:r>
      <w:r w:rsidRPr="005C38A8">
        <w:rPr>
          <w:b/>
          <w:bCs/>
        </w:rPr>
        <w:t xml:space="preserve"> Amendment</w:t>
      </w:r>
    </w:p>
    <w:p w14:paraId="3690366F" w14:textId="77777777" w:rsidR="005C38A8" w:rsidRDefault="005C38A8" w:rsidP="0098652D">
      <w:pPr>
        <w:spacing w:line="276" w:lineRule="auto"/>
        <w:rPr>
          <w:b/>
          <w:bCs/>
        </w:rPr>
      </w:pPr>
    </w:p>
    <w:p w14:paraId="6830955F" w14:textId="3A002658" w:rsidR="005C38A8" w:rsidRDefault="00385802" w:rsidP="005C38A8">
      <w:pPr>
        <w:spacing w:line="276" w:lineRule="auto"/>
      </w:pPr>
      <w:r>
        <w:t xml:space="preserve">15. </w:t>
      </w:r>
      <w:r w:rsidR="005C38A8" w:rsidRPr="005C38A8">
        <w:t>Miranda v. Arizona</w:t>
      </w:r>
      <w:r w:rsidR="00B0450C">
        <w:t xml:space="preserve">  - police to read a </w:t>
      </w:r>
      <w:r w:rsidR="00B0450C" w:rsidRPr="004E7D31">
        <w:rPr>
          <w:u w:val="single"/>
        </w:rPr>
        <w:t>summary of defendant</w:t>
      </w:r>
      <w:r w:rsidR="00811A35" w:rsidRPr="004E7D31">
        <w:rPr>
          <w:u w:val="single"/>
        </w:rPr>
        <w:t>’</w:t>
      </w:r>
      <w:r w:rsidR="00B0450C" w:rsidRPr="004E7D31">
        <w:rPr>
          <w:u w:val="single"/>
        </w:rPr>
        <w:t>s rights to persons interrogated</w:t>
      </w:r>
    </w:p>
    <w:p w14:paraId="0922A3DB" w14:textId="77777777" w:rsidR="005C38A8" w:rsidRPr="005C38A8" w:rsidRDefault="005C38A8" w:rsidP="005C38A8">
      <w:pPr>
        <w:spacing w:line="276" w:lineRule="auto"/>
      </w:pPr>
    </w:p>
    <w:p w14:paraId="2ADF5194" w14:textId="0AD0CC3E" w:rsidR="005C38A8" w:rsidRDefault="00385802" w:rsidP="005C38A8">
      <w:pPr>
        <w:spacing w:line="276" w:lineRule="auto"/>
      </w:pPr>
      <w:r>
        <w:t xml:space="preserve">16. </w:t>
      </w:r>
      <w:r w:rsidR="005C38A8" w:rsidRPr="005C38A8">
        <w:t xml:space="preserve">Right to </w:t>
      </w:r>
      <w:r w:rsidR="005C38A8" w:rsidRPr="004E7D31">
        <w:rPr>
          <w:u w:val="single"/>
        </w:rPr>
        <w:t>a Grand jury</w:t>
      </w:r>
    </w:p>
    <w:p w14:paraId="10F4B6DE" w14:textId="77777777" w:rsidR="005C38A8" w:rsidRPr="005C38A8" w:rsidRDefault="005C38A8" w:rsidP="005C38A8">
      <w:pPr>
        <w:spacing w:line="276" w:lineRule="auto"/>
      </w:pPr>
    </w:p>
    <w:p w14:paraId="54495C1A" w14:textId="07381A9A" w:rsidR="005C38A8" w:rsidRDefault="00385802" w:rsidP="005C38A8">
      <w:pPr>
        <w:spacing w:line="276" w:lineRule="auto"/>
      </w:pPr>
      <w:r>
        <w:t xml:space="preserve">17. </w:t>
      </w:r>
      <w:r w:rsidR="005C38A8" w:rsidRPr="005C38A8">
        <w:t xml:space="preserve">No </w:t>
      </w:r>
      <w:r w:rsidR="005C38A8" w:rsidRPr="004E7D31">
        <w:rPr>
          <w:u w:val="single"/>
        </w:rPr>
        <w:t>double jeopardy</w:t>
      </w:r>
      <w:r w:rsidR="005C38A8" w:rsidRPr="005C38A8">
        <w:t xml:space="preserve"> (see juvenile section, Breed v. Jones)</w:t>
      </w:r>
    </w:p>
    <w:p w14:paraId="17181FDE" w14:textId="77777777" w:rsidR="005C38A8" w:rsidRPr="005C38A8" w:rsidRDefault="005C38A8" w:rsidP="005C38A8">
      <w:pPr>
        <w:spacing w:line="276" w:lineRule="auto"/>
      </w:pPr>
    </w:p>
    <w:p w14:paraId="1D5F3A46" w14:textId="0E6142A4" w:rsidR="005C38A8" w:rsidRDefault="00385802" w:rsidP="005C38A8">
      <w:pPr>
        <w:spacing w:line="276" w:lineRule="auto"/>
      </w:pPr>
      <w:r>
        <w:t xml:space="preserve">18. </w:t>
      </w:r>
      <w:r w:rsidR="005C38A8" w:rsidRPr="004E7D31">
        <w:rPr>
          <w:u w:val="single"/>
        </w:rPr>
        <w:t>No self-incrimination</w:t>
      </w:r>
      <w:r w:rsidR="005C38A8" w:rsidRPr="005C38A8">
        <w:t xml:space="preserve"> (see In re Gault)</w:t>
      </w:r>
    </w:p>
    <w:p w14:paraId="138B4A7D" w14:textId="77777777" w:rsidR="005C38A8" w:rsidRPr="005C38A8" w:rsidRDefault="005C38A8" w:rsidP="005C38A8">
      <w:pPr>
        <w:spacing w:line="276" w:lineRule="auto"/>
      </w:pPr>
    </w:p>
    <w:p w14:paraId="694B4753" w14:textId="44464600" w:rsidR="005C38A8" w:rsidRPr="005C38A8" w:rsidRDefault="00385802" w:rsidP="005C38A8">
      <w:pPr>
        <w:spacing w:line="276" w:lineRule="auto"/>
      </w:pPr>
      <w:r>
        <w:t xml:space="preserve">19. </w:t>
      </w:r>
      <w:r w:rsidR="005C38A8" w:rsidRPr="004E7D31">
        <w:rPr>
          <w:u w:val="single"/>
        </w:rPr>
        <w:t>Due process of law</w:t>
      </w:r>
    </w:p>
    <w:p w14:paraId="55850F5F" w14:textId="77777777" w:rsidR="005C38A8" w:rsidRDefault="005C38A8" w:rsidP="0098652D">
      <w:pPr>
        <w:spacing w:line="276" w:lineRule="auto"/>
      </w:pPr>
    </w:p>
    <w:p w14:paraId="61B551C9" w14:textId="3728606B" w:rsidR="005C38A8" w:rsidRDefault="005C38A8" w:rsidP="0098652D">
      <w:pPr>
        <w:spacing w:line="276" w:lineRule="auto"/>
        <w:rPr>
          <w:b/>
          <w:bCs/>
        </w:rPr>
      </w:pPr>
      <w:r w:rsidRPr="005C38A8">
        <w:rPr>
          <w:b/>
          <w:bCs/>
        </w:rPr>
        <w:t>6</w:t>
      </w:r>
      <w:r w:rsidRPr="005C38A8">
        <w:rPr>
          <w:b/>
          <w:bCs/>
          <w:vertAlign w:val="superscript"/>
        </w:rPr>
        <w:t>th</w:t>
      </w:r>
      <w:r w:rsidRPr="005C38A8">
        <w:rPr>
          <w:b/>
          <w:bCs/>
        </w:rPr>
        <w:t xml:space="preserve"> Amendment</w:t>
      </w:r>
    </w:p>
    <w:p w14:paraId="7A27A469" w14:textId="77777777" w:rsidR="005C38A8" w:rsidRDefault="005C38A8" w:rsidP="0098652D">
      <w:pPr>
        <w:spacing w:line="276" w:lineRule="auto"/>
        <w:rPr>
          <w:b/>
          <w:bCs/>
        </w:rPr>
      </w:pPr>
    </w:p>
    <w:p w14:paraId="07225E43" w14:textId="56F83F39" w:rsidR="005C38A8" w:rsidRPr="005C38A8" w:rsidRDefault="00385802" w:rsidP="005C38A8">
      <w:pPr>
        <w:spacing w:line="276" w:lineRule="auto"/>
      </w:pPr>
      <w:r>
        <w:rPr>
          <w:i/>
          <w:iCs/>
        </w:rPr>
        <w:t xml:space="preserve">20. </w:t>
      </w:r>
      <w:r w:rsidR="005C38A8" w:rsidRPr="005C38A8">
        <w:rPr>
          <w:i/>
          <w:iCs/>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5DDB3B84" w14:textId="730F42B7" w:rsidR="005C38A8" w:rsidRDefault="005C38A8" w:rsidP="0098652D">
      <w:pPr>
        <w:spacing w:line="276" w:lineRule="auto"/>
      </w:pPr>
    </w:p>
    <w:p w14:paraId="70821C34" w14:textId="0A34F95B" w:rsidR="005C38A8" w:rsidRDefault="005C38A8" w:rsidP="0098652D">
      <w:pPr>
        <w:spacing w:line="276" w:lineRule="auto"/>
        <w:rPr>
          <w:b/>
          <w:bCs/>
        </w:rPr>
      </w:pPr>
      <w:r w:rsidRPr="005C38A8">
        <w:rPr>
          <w:b/>
          <w:bCs/>
        </w:rPr>
        <w:t>Importance of 6</w:t>
      </w:r>
      <w:r w:rsidRPr="005C38A8">
        <w:rPr>
          <w:b/>
          <w:bCs/>
          <w:vertAlign w:val="superscript"/>
        </w:rPr>
        <w:t>th</w:t>
      </w:r>
      <w:r w:rsidRPr="005C38A8">
        <w:rPr>
          <w:b/>
          <w:bCs/>
        </w:rPr>
        <w:t xml:space="preserve"> Amendment</w:t>
      </w:r>
    </w:p>
    <w:p w14:paraId="410BADA7" w14:textId="77777777" w:rsidR="005C38A8" w:rsidRDefault="005C38A8" w:rsidP="0098652D">
      <w:pPr>
        <w:spacing w:line="276" w:lineRule="auto"/>
        <w:rPr>
          <w:b/>
          <w:bCs/>
        </w:rPr>
      </w:pPr>
    </w:p>
    <w:p w14:paraId="106D3609" w14:textId="0C9E43A7" w:rsidR="005C38A8" w:rsidRDefault="00385802" w:rsidP="005C38A8">
      <w:pPr>
        <w:spacing w:line="276" w:lineRule="auto"/>
      </w:pPr>
      <w:r>
        <w:t xml:space="preserve">21. </w:t>
      </w:r>
      <w:r w:rsidR="005C38A8" w:rsidRPr="004E7D31">
        <w:rPr>
          <w:u w:val="single"/>
        </w:rPr>
        <w:t>Speedy and public trial</w:t>
      </w:r>
    </w:p>
    <w:p w14:paraId="23C2D540" w14:textId="77777777" w:rsidR="005C38A8" w:rsidRPr="005C38A8" w:rsidRDefault="005C38A8" w:rsidP="005C38A8">
      <w:pPr>
        <w:spacing w:line="276" w:lineRule="auto"/>
      </w:pPr>
    </w:p>
    <w:p w14:paraId="48BEB443" w14:textId="2E961E42" w:rsidR="005C38A8" w:rsidRDefault="00385802" w:rsidP="005C38A8">
      <w:pPr>
        <w:spacing w:line="276" w:lineRule="auto"/>
      </w:pPr>
      <w:r>
        <w:t xml:space="preserve">22. </w:t>
      </w:r>
      <w:r w:rsidR="005C38A8" w:rsidRPr="004E7D31">
        <w:rPr>
          <w:u w:val="single"/>
        </w:rPr>
        <w:t>Impartial jury</w:t>
      </w:r>
    </w:p>
    <w:p w14:paraId="047BCA86" w14:textId="77777777" w:rsidR="005C38A8" w:rsidRPr="005C38A8" w:rsidRDefault="005C38A8" w:rsidP="005C38A8">
      <w:pPr>
        <w:spacing w:line="276" w:lineRule="auto"/>
      </w:pPr>
    </w:p>
    <w:p w14:paraId="571642A2" w14:textId="5013937B" w:rsidR="005C38A8" w:rsidRDefault="00385802" w:rsidP="005C38A8">
      <w:pPr>
        <w:spacing w:line="276" w:lineRule="auto"/>
      </w:pPr>
      <w:r>
        <w:t xml:space="preserve">23. </w:t>
      </w:r>
      <w:r w:rsidR="005C38A8" w:rsidRPr="004E7D31">
        <w:rPr>
          <w:u w:val="single"/>
        </w:rPr>
        <w:t>Notice of charges</w:t>
      </w:r>
    </w:p>
    <w:p w14:paraId="1C153B17" w14:textId="77777777" w:rsidR="005C38A8" w:rsidRPr="005C38A8" w:rsidRDefault="005C38A8" w:rsidP="005C38A8">
      <w:pPr>
        <w:spacing w:line="276" w:lineRule="auto"/>
      </w:pPr>
    </w:p>
    <w:p w14:paraId="0C0727F5" w14:textId="1A0DB6CB" w:rsidR="005C38A8" w:rsidRDefault="00385802" w:rsidP="005C38A8">
      <w:pPr>
        <w:spacing w:line="276" w:lineRule="auto"/>
      </w:pPr>
      <w:r>
        <w:t xml:space="preserve">24. </w:t>
      </w:r>
      <w:r w:rsidR="005C38A8" w:rsidRPr="005C38A8">
        <w:t xml:space="preserve">Right to </w:t>
      </w:r>
      <w:r w:rsidR="005C38A8" w:rsidRPr="004E7D31">
        <w:rPr>
          <w:u w:val="single"/>
        </w:rPr>
        <w:t>confront witnesses</w:t>
      </w:r>
    </w:p>
    <w:p w14:paraId="7588B4F9" w14:textId="77777777" w:rsidR="005C38A8" w:rsidRPr="005C38A8" w:rsidRDefault="005C38A8" w:rsidP="005C38A8">
      <w:pPr>
        <w:spacing w:line="276" w:lineRule="auto"/>
      </w:pPr>
    </w:p>
    <w:p w14:paraId="09949316" w14:textId="1B2A4CCF" w:rsidR="005C38A8" w:rsidRDefault="00385802" w:rsidP="005C38A8">
      <w:pPr>
        <w:spacing w:line="276" w:lineRule="auto"/>
      </w:pPr>
      <w:r>
        <w:t xml:space="preserve">25. </w:t>
      </w:r>
      <w:r w:rsidR="005C38A8" w:rsidRPr="005C38A8">
        <w:t xml:space="preserve">Provide </w:t>
      </w:r>
      <w:r w:rsidR="005C38A8" w:rsidRPr="004E7D31">
        <w:rPr>
          <w:u w:val="single"/>
        </w:rPr>
        <w:t>witnesses in defense</w:t>
      </w:r>
    </w:p>
    <w:p w14:paraId="1893A993" w14:textId="77777777" w:rsidR="005C38A8" w:rsidRPr="005C38A8" w:rsidRDefault="005C38A8" w:rsidP="005C38A8">
      <w:pPr>
        <w:spacing w:line="276" w:lineRule="auto"/>
      </w:pPr>
    </w:p>
    <w:p w14:paraId="23DB657F" w14:textId="40D16A7B" w:rsidR="005C38A8" w:rsidRPr="005C38A8" w:rsidRDefault="00385802" w:rsidP="005C38A8">
      <w:pPr>
        <w:spacing w:line="276" w:lineRule="auto"/>
      </w:pPr>
      <w:r>
        <w:lastRenderedPageBreak/>
        <w:t xml:space="preserve">26. </w:t>
      </w:r>
      <w:r w:rsidR="005C38A8" w:rsidRPr="004E7D31">
        <w:rPr>
          <w:u w:val="single"/>
        </w:rPr>
        <w:t>Right to an attorney</w:t>
      </w:r>
      <w:r w:rsidR="005C38A8" w:rsidRPr="005C38A8">
        <w:t xml:space="preserve"> (Miranda v. Arizona, In re Gault)</w:t>
      </w:r>
    </w:p>
    <w:p w14:paraId="7811AA5E" w14:textId="77777777" w:rsidR="005C38A8" w:rsidRDefault="005C38A8" w:rsidP="0098652D">
      <w:pPr>
        <w:spacing w:line="276" w:lineRule="auto"/>
      </w:pPr>
    </w:p>
    <w:p w14:paraId="0C0341FE" w14:textId="77777777" w:rsidR="0098652D" w:rsidRDefault="0098652D" w:rsidP="0098652D">
      <w:pPr>
        <w:spacing w:line="276" w:lineRule="auto"/>
      </w:pPr>
    </w:p>
    <w:p w14:paraId="74076491" w14:textId="77777777" w:rsidR="0098652D" w:rsidRPr="0098652D" w:rsidRDefault="0098652D" w:rsidP="0098652D">
      <w:pPr>
        <w:spacing w:line="276" w:lineRule="auto"/>
      </w:pPr>
    </w:p>
    <w:p w14:paraId="7CDFCA04" w14:textId="495E404F" w:rsidR="0098652D" w:rsidRDefault="00A60E90" w:rsidP="00C15A9D">
      <w:pPr>
        <w:spacing w:line="276" w:lineRule="auto"/>
        <w:rPr>
          <w:b/>
          <w:bCs/>
        </w:rPr>
      </w:pPr>
      <w:r w:rsidRPr="00A60E90">
        <w:rPr>
          <w:b/>
          <w:bCs/>
        </w:rPr>
        <w:t>8</w:t>
      </w:r>
      <w:r w:rsidRPr="00A60E90">
        <w:rPr>
          <w:b/>
          <w:bCs/>
          <w:vertAlign w:val="superscript"/>
        </w:rPr>
        <w:t>th</w:t>
      </w:r>
      <w:r w:rsidRPr="00A60E90">
        <w:rPr>
          <w:b/>
          <w:bCs/>
        </w:rPr>
        <w:t xml:space="preserve"> Amendment</w:t>
      </w:r>
    </w:p>
    <w:p w14:paraId="28641F10" w14:textId="77777777" w:rsidR="00A60E90" w:rsidRDefault="00A60E90" w:rsidP="00C15A9D">
      <w:pPr>
        <w:spacing w:line="276" w:lineRule="auto"/>
        <w:rPr>
          <w:b/>
          <w:bCs/>
        </w:rPr>
      </w:pPr>
    </w:p>
    <w:p w14:paraId="3838764E" w14:textId="3CEEBCE3" w:rsidR="00A60E90" w:rsidRPr="00A60E90" w:rsidRDefault="00385802" w:rsidP="00A60E90">
      <w:pPr>
        <w:spacing w:line="276" w:lineRule="auto"/>
      </w:pPr>
      <w:r>
        <w:rPr>
          <w:i/>
          <w:iCs/>
        </w:rPr>
        <w:t xml:space="preserve">27. </w:t>
      </w:r>
      <w:r w:rsidR="00A60E90" w:rsidRPr="00A60E90">
        <w:rPr>
          <w:i/>
          <w:iCs/>
        </w:rPr>
        <w:t>“Excessive bail shall not be required, nor excessive fines imposed, nor cruel and unusual punishments inflicted.”</w:t>
      </w:r>
    </w:p>
    <w:p w14:paraId="24087218" w14:textId="77777777" w:rsidR="00A60E90" w:rsidRDefault="00A60E90" w:rsidP="00C15A9D">
      <w:pPr>
        <w:spacing w:line="276" w:lineRule="auto"/>
      </w:pPr>
    </w:p>
    <w:p w14:paraId="70ED060F" w14:textId="1AFDFAD8" w:rsidR="00A60E90" w:rsidRDefault="00A60E90" w:rsidP="00C15A9D">
      <w:pPr>
        <w:spacing w:line="276" w:lineRule="auto"/>
        <w:rPr>
          <w:b/>
          <w:bCs/>
        </w:rPr>
      </w:pPr>
      <w:r w:rsidRPr="00A60E90">
        <w:rPr>
          <w:b/>
          <w:bCs/>
        </w:rPr>
        <w:t>Importance of 8</w:t>
      </w:r>
      <w:r w:rsidRPr="00A60E90">
        <w:rPr>
          <w:b/>
          <w:bCs/>
          <w:vertAlign w:val="superscript"/>
        </w:rPr>
        <w:t>th</w:t>
      </w:r>
      <w:r w:rsidRPr="00A60E90">
        <w:rPr>
          <w:b/>
          <w:bCs/>
        </w:rPr>
        <w:t xml:space="preserve"> Amendment</w:t>
      </w:r>
    </w:p>
    <w:p w14:paraId="17C7A308" w14:textId="77777777" w:rsidR="00A60E90" w:rsidRDefault="00A60E90" w:rsidP="00C15A9D">
      <w:pPr>
        <w:spacing w:line="276" w:lineRule="auto"/>
        <w:rPr>
          <w:b/>
          <w:bCs/>
        </w:rPr>
      </w:pPr>
    </w:p>
    <w:p w14:paraId="218EC93C" w14:textId="2DD11FE4" w:rsidR="00A60E90" w:rsidRDefault="00385802" w:rsidP="00A60E90">
      <w:pPr>
        <w:spacing w:line="276" w:lineRule="auto"/>
      </w:pPr>
      <w:r>
        <w:t xml:space="preserve">28. </w:t>
      </w:r>
      <w:r w:rsidR="00A60E90" w:rsidRPr="00A60E90">
        <w:t>8</w:t>
      </w:r>
      <w:r w:rsidR="00A60E90" w:rsidRPr="00A60E90">
        <w:rPr>
          <w:vertAlign w:val="superscript"/>
        </w:rPr>
        <w:t>th</w:t>
      </w:r>
      <w:r w:rsidR="00A60E90" w:rsidRPr="00A60E90">
        <w:t xml:space="preserve"> Amendment claims are numerous in prison inmate lawsuits – </w:t>
      </w:r>
      <w:r w:rsidR="00A60E90" w:rsidRPr="00790A56">
        <w:rPr>
          <w:u w:val="single"/>
        </w:rPr>
        <w:t>cruel and unusual punishment</w:t>
      </w:r>
    </w:p>
    <w:p w14:paraId="1AB2BD39" w14:textId="77777777" w:rsidR="00A60E90" w:rsidRPr="00A60E90" w:rsidRDefault="00A60E90" w:rsidP="00A60E90">
      <w:pPr>
        <w:spacing w:line="276" w:lineRule="auto"/>
      </w:pPr>
    </w:p>
    <w:p w14:paraId="7DCACA5A" w14:textId="4AC135FC" w:rsidR="00A60E90" w:rsidRDefault="00385802" w:rsidP="00A60E90">
      <w:pPr>
        <w:spacing w:line="276" w:lineRule="auto"/>
      </w:pPr>
      <w:r>
        <w:t xml:space="preserve">29. </w:t>
      </w:r>
      <w:r w:rsidR="00A60E90" w:rsidRPr="00A60E90">
        <w:t>The 8</w:t>
      </w:r>
      <w:r w:rsidR="00A60E90" w:rsidRPr="00A60E90">
        <w:rPr>
          <w:vertAlign w:val="superscript"/>
        </w:rPr>
        <w:t>th</w:t>
      </w:r>
      <w:r w:rsidR="00A60E90" w:rsidRPr="00A60E90">
        <w:t xml:space="preserve"> Amendment does not guarantee the right to bail, </w:t>
      </w:r>
      <w:r w:rsidR="00A60E90" w:rsidRPr="00790A56">
        <w:rPr>
          <w:u w:val="single"/>
        </w:rPr>
        <w:t>only that bail not be excessive</w:t>
      </w:r>
    </w:p>
    <w:p w14:paraId="5611F21F" w14:textId="77777777" w:rsidR="00A60E90" w:rsidRPr="00A60E90" w:rsidRDefault="00A60E90" w:rsidP="00A60E90">
      <w:pPr>
        <w:spacing w:line="276" w:lineRule="auto"/>
      </w:pPr>
    </w:p>
    <w:p w14:paraId="67C1E171" w14:textId="7140DB50" w:rsidR="00A60E90" w:rsidRDefault="00385802" w:rsidP="00A60E90">
      <w:pPr>
        <w:spacing w:line="276" w:lineRule="auto"/>
      </w:pPr>
      <w:r>
        <w:t xml:space="preserve">30. </w:t>
      </w:r>
      <w:r w:rsidR="00A60E90" w:rsidRPr="00790A56">
        <w:rPr>
          <w:u w:val="single"/>
        </w:rPr>
        <w:t>Fines cannot be excessive</w:t>
      </w:r>
    </w:p>
    <w:p w14:paraId="098274DE" w14:textId="77777777" w:rsidR="00A60E90" w:rsidRDefault="00A60E90" w:rsidP="00A60E90">
      <w:pPr>
        <w:spacing w:line="276" w:lineRule="auto"/>
      </w:pPr>
    </w:p>
    <w:p w14:paraId="6CCA27D0" w14:textId="2CF08E35" w:rsidR="00A60E90" w:rsidRDefault="00A60E90" w:rsidP="00A60E90">
      <w:pPr>
        <w:spacing w:line="276" w:lineRule="auto"/>
        <w:rPr>
          <w:b/>
          <w:bCs/>
        </w:rPr>
      </w:pPr>
      <w:r w:rsidRPr="00A60E90">
        <w:rPr>
          <w:b/>
          <w:bCs/>
        </w:rPr>
        <w:t>14</w:t>
      </w:r>
      <w:r w:rsidRPr="00A60E90">
        <w:rPr>
          <w:b/>
          <w:bCs/>
          <w:vertAlign w:val="superscript"/>
        </w:rPr>
        <w:t>th</w:t>
      </w:r>
      <w:r w:rsidRPr="00A60E90">
        <w:rPr>
          <w:b/>
          <w:bCs/>
        </w:rPr>
        <w:t xml:space="preserve"> Amendment</w:t>
      </w:r>
    </w:p>
    <w:p w14:paraId="56C6FD52" w14:textId="77777777" w:rsidR="00A60E90" w:rsidRDefault="00A60E90" w:rsidP="00A60E90">
      <w:pPr>
        <w:spacing w:line="276" w:lineRule="auto"/>
        <w:rPr>
          <w:b/>
          <w:bCs/>
        </w:rPr>
      </w:pPr>
    </w:p>
    <w:p w14:paraId="0BD7EED5" w14:textId="77777777" w:rsidR="00A60E90" w:rsidRPr="00A60E90" w:rsidRDefault="00A60E90" w:rsidP="00A60E90">
      <w:pPr>
        <w:spacing w:line="276" w:lineRule="auto"/>
      </w:pPr>
      <w:r w:rsidRPr="00A60E90">
        <w:t>Section 1:</w:t>
      </w:r>
    </w:p>
    <w:p w14:paraId="75F20E09" w14:textId="602A72F0" w:rsidR="00A60E90" w:rsidRPr="00A60E90" w:rsidRDefault="00385802" w:rsidP="00A60E90">
      <w:pPr>
        <w:spacing w:line="276" w:lineRule="auto"/>
      </w:pPr>
      <w:r>
        <w:rPr>
          <w:i/>
          <w:iCs/>
        </w:rPr>
        <w:t xml:space="preserve">31. </w:t>
      </w:r>
      <w:r w:rsidR="00A60E90" w:rsidRPr="00A60E90">
        <w:rPr>
          <w:i/>
          <w:iCs/>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w:t>
      </w:r>
      <w:r w:rsidR="00A60E90" w:rsidRPr="00A60E90">
        <w:rPr>
          <w:b/>
          <w:bCs/>
          <w:i/>
          <w:iCs/>
        </w:rPr>
        <w:t>nor shall any state deprive any person of life, liberty, or property, without due process of law; nor deny to any person within its jurisdiction the equal protection of the laws.”</w:t>
      </w:r>
    </w:p>
    <w:p w14:paraId="2AF10450" w14:textId="77777777" w:rsidR="00A60E90" w:rsidRDefault="00A60E90" w:rsidP="00A60E90">
      <w:pPr>
        <w:spacing w:line="276" w:lineRule="auto"/>
      </w:pPr>
    </w:p>
    <w:p w14:paraId="0C96194D" w14:textId="5A4B94BC" w:rsidR="00A60E90" w:rsidRPr="00A60E90" w:rsidRDefault="00A60E90" w:rsidP="00A60E90">
      <w:pPr>
        <w:spacing w:line="276" w:lineRule="auto"/>
      </w:pPr>
      <w:r w:rsidRPr="00A60E90">
        <w:rPr>
          <w:b/>
          <w:bCs/>
        </w:rPr>
        <w:t>Importance of 14</w:t>
      </w:r>
      <w:r w:rsidRPr="00A60E90">
        <w:rPr>
          <w:b/>
          <w:bCs/>
          <w:vertAlign w:val="superscript"/>
        </w:rPr>
        <w:t>th</w:t>
      </w:r>
      <w:r w:rsidRPr="00A60E90">
        <w:rPr>
          <w:b/>
          <w:bCs/>
        </w:rPr>
        <w:t xml:space="preserve"> Amendment</w:t>
      </w:r>
    </w:p>
    <w:p w14:paraId="60C639B4" w14:textId="77777777" w:rsidR="00A60E90" w:rsidRDefault="00A60E90" w:rsidP="00C15A9D">
      <w:pPr>
        <w:spacing w:line="276" w:lineRule="auto"/>
      </w:pPr>
    </w:p>
    <w:p w14:paraId="1041D8BC" w14:textId="57884A29" w:rsidR="00A60E90" w:rsidRDefault="00385802" w:rsidP="00A60E90">
      <w:pPr>
        <w:spacing w:line="276" w:lineRule="auto"/>
      </w:pPr>
      <w:r>
        <w:t xml:space="preserve">32. </w:t>
      </w:r>
      <w:r w:rsidR="00A60E90" w:rsidRPr="00A60E90">
        <w:t xml:space="preserve">Applies the due process rights guaranteed in </w:t>
      </w:r>
      <w:r w:rsidR="00A60E90" w:rsidRPr="00790A56">
        <w:rPr>
          <w:u w:val="single"/>
        </w:rPr>
        <w:t xml:space="preserve">the Bill of Rights in </w:t>
      </w:r>
      <w:r w:rsidR="00A60E90" w:rsidRPr="00790A56">
        <w:rPr>
          <w:b/>
          <w:bCs/>
          <w:i/>
          <w:iCs/>
          <w:u w:val="single"/>
        </w:rPr>
        <w:t xml:space="preserve">state </w:t>
      </w:r>
      <w:r w:rsidR="00A60E90" w:rsidRPr="00790A56">
        <w:rPr>
          <w:u w:val="single"/>
        </w:rPr>
        <w:t>proceedings</w:t>
      </w:r>
    </w:p>
    <w:p w14:paraId="0620FBEE" w14:textId="77777777" w:rsidR="00A60E90" w:rsidRPr="00A60E90" w:rsidRDefault="00A60E90" w:rsidP="00A60E90">
      <w:pPr>
        <w:spacing w:line="276" w:lineRule="auto"/>
      </w:pPr>
    </w:p>
    <w:p w14:paraId="4DA25832" w14:textId="5989A71D" w:rsidR="00A60E90" w:rsidRDefault="00A60E90" w:rsidP="00C15A9D">
      <w:pPr>
        <w:spacing w:line="276" w:lineRule="auto"/>
        <w:rPr>
          <w:b/>
          <w:bCs/>
        </w:rPr>
      </w:pPr>
      <w:r w:rsidRPr="00A60E90">
        <w:rPr>
          <w:b/>
          <w:bCs/>
        </w:rPr>
        <w:t>Capital Punishment</w:t>
      </w:r>
    </w:p>
    <w:p w14:paraId="78CAEF4E" w14:textId="77777777" w:rsidR="0062223F" w:rsidRDefault="0062223F" w:rsidP="00C15A9D">
      <w:pPr>
        <w:spacing w:line="276" w:lineRule="auto"/>
        <w:rPr>
          <w:b/>
          <w:bCs/>
        </w:rPr>
      </w:pPr>
    </w:p>
    <w:p w14:paraId="6818F0FD" w14:textId="2291F318" w:rsidR="0062223F" w:rsidRDefault="00385802" w:rsidP="0062223F">
      <w:pPr>
        <w:spacing w:line="276" w:lineRule="auto"/>
      </w:pPr>
      <w:r>
        <w:t xml:space="preserve">33. </w:t>
      </w:r>
      <w:r w:rsidR="0062223F" w:rsidRPr="0062223F">
        <w:t xml:space="preserve">Death penalty supported by </w:t>
      </w:r>
      <w:r w:rsidR="0062223F" w:rsidRPr="00790A56">
        <w:rPr>
          <w:u w:val="single"/>
        </w:rPr>
        <w:t>the crime control perspective</w:t>
      </w:r>
    </w:p>
    <w:p w14:paraId="3332CB18" w14:textId="77777777" w:rsidR="0062223F" w:rsidRPr="0062223F" w:rsidRDefault="0062223F" w:rsidP="0062223F">
      <w:pPr>
        <w:spacing w:line="276" w:lineRule="auto"/>
      </w:pPr>
    </w:p>
    <w:p w14:paraId="1FE215EB" w14:textId="54279E48" w:rsidR="0062223F" w:rsidRPr="00790A56" w:rsidRDefault="00385802" w:rsidP="0062223F">
      <w:pPr>
        <w:spacing w:line="276" w:lineRule="auto"/>
        <w:rPr>
          <w:u w:val="single"/>
        </w:rPr>
      </w:pPr>
      <w:r>
        <w:t xml:space="preserve">34. </w:t>
      </w:r>
      <w:r w:rsidR="0062223F" w:rsidRPr="0062223F">
        <w:t xml:space="preserve">Crime control perspective focuses on </w:t>
      </w:r>
      <w:r w:rsidR="0062223F" w:rsidRPr="00790A56">
        <w:rPr>
          <w:u w:val="single"/>
        </w:rPr>
        <w:t>deterrence and retribution</w:t>
      </w:r>
    </w:p>
    <w:p w14:paraId="3EA61C6E" w14:textId="77777777" w:rsidR="0062223F" w:rsidRPr="00790A56" w:rsidRDefault="0062223F" w:rsidP="0062223F">
      <w:pPr>
        <w:spacing w:line="276" w:lineRule="auto"/>
        <w:rPr>
          <w:u w:val="single"/>
        </w:rPr>
      </w:pPr>
    </w:p>
    <w:p w14:paraId="3F6FA373" w14:textId="0EF023B3" w:rsidR="0062223F" w:rsidRDefault="00385802" w:rsidP="0062223F">
      <w:pPr>
        <w:spacing w:line="276" w:lineRule="auto"/>
      </w:pPr>
      <w:r>
        <w:t xml:space="preserve">35. </w:t>
      </w:r>
      <w:r w:rsidR="0062223F" w:rsidRPr="0062223F">
        <w:t xml:space="preserve">Research, however, notes that the death penalty is a not </w:t>
      </w:r>
      <w:r w:rsidR="0062223F" w:rsidRPr="00790A56">
        <w:rPr>
          <w:u w:val="single"/>
        </w:rPr>
        <w:t>a deterrent to murder</w:t>
      </w:r>
    </w:p>
    <w:p w14:paraId="059D7118" w14:textId="77777777" w:rsidR="0062223F" w:rsidRDefault="0062223F" w:rsidP="0062223F">
      <w:pPr>
        <w:spacing w:line="276" w:lineRule="auto"/>
      </w:pPr>
    </w:p>
    <w:p w14:paraId="040863FD" w14:textId="2A0936F5" w:rsidR="0062223F" w:rsidRDefault="0062223F" w:rsidP="0062223F">
      <w:pPr>
        <w:spacing w:line="276" w:lineRule="auto"/>
        <w:rPr>
          <w:b/>
          <w:bCs/>
        </w:rPr>
      </w:pPr>
      <w:r>
        <w:rPr>
          <w:b/>
          <w:bCs/>
        </w:rPr>
        <w:t>Important Death Penalty C</w:t>
      </w:r>
      <w:r w:rsidRPr="0062223F">
        <w:rPr>
          <w:b/>
          <w:bCs/>
        </w:rPr>
        <w:t>ases</w:t>
      </w:r>
    </w:p>
    <w:p w14:paraId="3E8E15F8" w14:textId="77777777" w:rsidR="0062223F" w:rsidRDefault="0062223F" w:rsidP="0062223F">
      <w:pPr>
        <w:spacing w:line="276" w:lineRule="auto"/>
        <w:rPr>
          <w:b/>
          <w:bCs/>
        </w:rPr>
      </w:pPr>
    </w:p>
    <w:p w14:paraId="2823C851" w14:textId="2D9640F4" w:rsidR="0062223F" w:rsidRDefault="00385802" w:rsidP="0062223F">
      <w:pPr>
        <w:spacing w:line="276" w:lineRule="auto"/>
      </w:pPr>
      <w:r>
        <w:rPr>
          <w:b/>
        </w:rPr>
        <w:t xml:space="preserve">36. </w:t>
      </w:r>
      <w:r w:rsidR="0062223F" w:rsidRPr="0062223F">
        <w:rPr>
          <w:b/>
        </w:rPr>
        <w:t>Furman v. Georgia</w:t>
      </w:r>
      <w:r w:rsidR="0062223F" w:rsidRPr="0062223F">
        <w:t xml:space="preserve"> (1972) – </w:t>
      </w:r>
      <w:r w:rsidR="0062223F" w:rsidRPr="00790A56">
        <w:rPr>
          <w:u w:val="single"/>
        </w:rPr>
        <w:t>national moratorium on executions</w:t>
      </w:r>
      <w:r w:rsidR="0062223F" w:rsidRPr="0062223F">
        <w:t xml:space="preserve"> due to arbitrary, capricious, and discriminatory manner in which it was applied</w:t>
      </w:r>
    </w:p>
    <w:p w14:paraId="02C4FF2F" w14:textId="77777777" w:rsidR="0062223F" w:rsidRPr="0062223F" w:rsidRDefault="0062223F" w:rsidP="0062223F">
      <w:pPr>
        <w:spacing w:line="276" w:lineRule="auto"/>
      </w:pPr>
    </w:p>
    <w:p w14:paraId="7FC89108" w14:textId="78468995" w:rsidR="0062223F" w:rsidRDefault="00385802" w:rsidP="0062223F">
      <w:pPr>
        <w:spacing w:line="276" w:lineRule="auto"/>
      </w:pPr>
      <w:r>
        <w:rPr>
          <w:b/>
        </w:rPr>
        <w:lastRenderedPageBreak/>
        <w:t xml:space="preserve">37. </w:t>
      </w:r>
      <w:r w:rsidR="0062223F" w:rsidRPr="0062223F">
        <w:rPr>
          <w:b/>
        </w:rPr>
        <w:t>Gregg v. Georgia</w:t>
      </w:r>
      <w:r w:rsidR="0062223F" w:rsidRPr="0062223F">
        <w:t xml:space="preserve"> (1976) – </w:t>
      </w:r>
      <w:r w:rsidR="0062223F" w:rsidRPr="00790A56">
        <w:rPr>
          <w:u w:val="single"/>
        </w:rPr>
        <w:t>capital punishment reinstated with the following</w:t>
      </w:r>
      <w:r w:rsidR="0062223F" w:rsidRPr="0062223F">
        <w:t>: bifurcated trial, one automatic appeal to the state supreme court, at least one aggravating factor, and proportionality review</w:t>
      </w:r>
    </w:p>
    <w:p w14:paraId="5A7E7195" w14:textId="77777777" w:rsidR="0062223F" w:rsidRDefault="0062223F" w:rsidP="0062223F">
      <w:pPr>
        <w:spacing w:line="276" w:lineRule="auto"/>
      </w:pPr>
    </w:p>
    <w:p w14:paraId="3FD85439" w14:textId="77777777" w:rsidR="0062223F" w:rsidRDefault="0062223F" w:rsidP="0062223F">
      <w:pPr>
        <w:spacing w:line="276" w:lineRule="auto"/>
      </w:pPr>
    </w:p>
    <w:p w14:paraId="3C9C05C0" w14:textId="45191B21" w:rsidR="0062223F" w:rsidRDefault="00385802" w:rsidP="0062223F">
      <w:pPr>
        <w:spacing w:line="276" w:lineRule="auto"/>
      </w:pPr>
      <w:r>
        <w:rPr>
          <w:b/>
        </w:rPr>
        <w:t xml:space="preserve">38. </w:t>
      </w:r>
      <w:r w:rsidR="0062223F" w:rsidRPr="0062223F">
        <w:rPr>
          <w:b/>
        </w:rPr>
        <w:t>Coker v. Georgia</w:t>
      </w:r>
      <w:r w:rsidR="0062223F" w:rsidRPr="0062223F">
        <w:t xml:space="preserve"> (1977) – death sentence for </w:t>
      </w:r>
      <w:r w:rsidR="0062223F" w:rsidRPr="00790A56">
        <w:rPr>
          <w:u w:val="single"/>
        </w:rPr>
        <w:t>crime of rape is unconstitutional</w:t>
      </w:r>
    </w:p>
    <w:p w14:paraId="38FACFBE" w14:textId="77777777" w:rsidR="0062223F" w:rsidRPr="0062223F" w:rsidRDefault="0062223F" w:rsidP="0062223F">
      <w:pPr>
        <w:spacing w:line="276" w:lineRule="auto"/>
      </w:pPr>
    </w:p>
    <w:p w14:paraId="48955B02" w14:textId="6F32A085" w:rsidR="0062223F" w:rsidRDefault="00385802" w:rsidP="0062223F">
      <w:pPr>
        <w:spacing w:line="276" w:lineRule="auto"/>
      </w:pPr>
      <w:r>
        <w:rPr>
          <w:b/>
        </w:rPr>
        <w:t xml:space="preserve">39. </w:t>
      </w:r>
      <w:r w:rsidR="0062223F" w:rsidRPr="0062223F">
        <w:rPr>
          <w:b/>
        </w:rPr>
        <w:t>Atkins v. Virginia</w:t>
      </w:r>
      <w:r w:rsidR="0062223F" w:rsidRPr="0062223F">
        <w:t xml:space="preserve"> (2002) – capital punishment unconstitutional for </w:t>
      </w:r>
      <w:r w:rsidR="0062223F" w:rsidRPr="00790A56">
        <w:rPr>
          <w:u w:val="single"/>
        </w:rPr>
        <w:t>developmentally challenged defendants</w:t>
      </w:r>
    </w:p>
    <w:p w14:paraId="09008A83" w14:textId="77777777" w:rsidR="0062223F" w:rsidRPr="0062223F" w:rsidRDefault="0062223F" w:rsidP="0062223F">
      <w:pPr>
        <w:spacing w:line="276" w:lineRule="auto"/>
      </w:pPr>
    </w:p>
    <w:p w14:paraId="24D147C6" w14:textId="0444FEDD" w:rsidR="0062223F" w:rsidRPr="0062223F" w:rsidRDefault="00385802" w:rsidP="0062223F">
      <w:pPr>
        <w:spacing w:line="276" w:lineRule="auto"/>
      </w:pPr>
      <w:r>
        <w:rPr>
          <w:b/>
        </w:rPr>
        <w:t xml:space="preserve">40. </w:t>
      </w:r>
      <w:r w:rsidR="0062223F" w:rsidRPr="0062223F">
        <w:rPr>
          <w:b/>
        </w:rPr>
        <w:t>Ring v. Arizona</w:t>
      </w:r>
      <w:r w:rsidR="0062223F" w:rsidRPr="0062223F">
        <w:t xml:space="preserve"> (2002) – juries, not judges, must </w:t>
      </w:r>
      <w:r w:rsidR="0062223F" w:rsidRPr="00071A96">
        <w:rPr>
          <w:u w:val="single"/>
        </w:rPr>
        <w:t>provide sentence of death</w:t>
      </w:r>
    </w:p>
    <w:p w14:paraId="6923D92F" w14:textId="77777777" w:rsidR="0062223F" w:rsidRDefault="0062223F" w:rsidP="0062223F">
      <w:pPr>
        <w:spacing w:line="276" w:lineRule="auto"/>
      </w:pPr>
    </w:p>
    <w:p w14:paraId="040C56DD" w14:textId="65F2112A" w:rsidR="0062223F" w:rsidRDefault="00385802" w:rsidP="0062223F">
      <w:pPr>
        <w:spacing w:line="276" w:lineRule="auto"/>
      </w:pPr>
      <w:r>
        <w:rPr>
          <w:b/>
        </w:rPr>
        <w:t xml:space="preserve">41. </w:t>
      </w:r>
      <w:r w:rsidR="0062223F" w:rsidRPr="0062223F">
        <w:rPr>
          <w:b/>
        </w:rPr>
        <w:t>Roper v. Simmons</w:t>
      </w:r>
      <w:r w:rsidR="0062223F" w:rsidRPr="0062223F">
        <w:t xml:space="preserve"> (2005) – </w:t>
      </w:r>
      <w:r w:rsidR="0062223F" w:rsidRPr="00071A96">
        <w:rPr>
          <w:u w:val="single"/>
        </w:rPr>
        <w:t>no death sentences</w:t>
      </w:r>
      <w:r w:rsidR="0062223F" w:rsidRPr="0062223F">
        <w:t xml:space="preserve"> for youths under the age of 18 at the time of the crime</w:t>
      </w:r>
    </w:p>
    <w:p w14:paraId="4FD86660" w14:textId="77777777" w:rsidR="0062223F" w:rsidRPr="0062223F" w:rsidRDefault="0062223F" w:rsidP="0062223F">
      <w:pPr>
        <w:spacing w:line="276" w:lineRule="auto"/>
      </w:pPr>
    </w:p>
    <w:p w14:paraId="686D0F16" w14:textId="128970E5" w:rsidR="0062223F" w:rsidRDefault="00385802" w:rsidP="0062223F">
      <w:pPr>
        <w:spacing w:line="276" w:lineRule="auto"/>
      </w:pPr>
      <w:r>
        <w:rPr>
          <w:b/>
        </w:rPr>
        <w:t xml:space="preserve">42. </w:t>
      </w:r>
      <w:proofErr w:type="spellStart"/>
      <w:r w:rsidR="0062223F" w:rsidRPr="0062223F">
        <w:rPr>
          <w:b/>
        </w:rPr>
        <w:t>Baze</w:t>
      </w:r>
      <w:proofErr w:type="spellEnd"/>
      <w:r w:rsidR="0062223F" w:rsidRPr="0062223F">
        <w:rPr>
          <w:b/>
        </w:rPr>
        <w:t xml:space="preserve"> and Bowling v. Rees</w:t>
      </w:r>
      <w:r w:rsidR="0062223F" w:rsidRPr="0062223F">
        <w:t xml:space="preserve"> (2008) – </w:t>
      </w:r>
      <w:r w:rsidR="0062223F" w:rsidRPr="00071A96">
        <w:rPr>
          <w:u w:val="single"/>
        </w:rPr>
        <w:t>lethal injection as a</w:t>
      </w:r>
      <w:r w:rsidR="0062223F" w:rsidRPr="0062223F">
        <w:t xml:space="preserve"> method of execution is constitutional</w:t>
      </w:r>
    </w:p>
    <w:p w14:paraId="3BDC40E6" w14:textId="77777777" w:rsidR="0062223F" w:rsidRPr="0062223F" w:rsidRDefault="0062223F" w:rsidP="0062223F">
      <w:pPr>
        <w:spacing w:line="276" w:lineRule="auto"/>
      </w:pPr>
    </w:p>
    <w:p w14:paraId="0BB29119" w14:textId="3DBCC59A" w:rsidR="0062223F" w:rsidRDefault="00385802" w:rsidP="0062223F">
      <w:pPr>
        <w:spacing w:line="276" w:lineRule="auto"/>
      </w:pPr>
      <w:r>
        <w:t xml:space="preserve">43. </w:t>
      </w:r>
      <w:r w:rsidR="0062223F" w:rsidRPr="0062223F">
        <w:t xml:space="preserve">Since the </w:t>
      </w:r>
      <w:proofErr w:type="spellStart"/>
      <w:r w:rsidR="0062223F" w:rsidRPr="0062223F">
        <w:t>Baze</w:t>
      </w:r>
      <w:proofErr w:type="spellEnd"/>
      <w:r w:rsidR="0062223F" w:rsidRPr="0062223F">
        <w:t xml:space="preserve"> and Bowling v. Rees decision, a number of states have experienced problems obtaining </w:t>
      </w:r>
      <w:r w:rsidR="0062223F" w:rsidRPr="00071A96">
        <w:rPr>
          <w:u w:val="single"/>
        </w:rPr>
        <w:t>the lethal injection drugs</w:t>
      </w:r>
      <w:r w:rsidR="0062223F" w:rsidRPr="0062223F">
        <w:t xml:space="preserve"> from their European manufacturers.  </w:t>
      </w:r>
    </w:p>
    <w:p w14:paraId="14A19E9D" w14:textId="77777777" w:rsidR="0062223F" w:rsidRDefault="0062223F" w:rsidP="0062223F">
      <w:pPr>
        <w:spacing w:line="276" w:lineRule="auto"/>
      </w:pPr>
    </w:p>
    <w:p w14:paraId="3AE89EAD" w14:textId="0DF57892" w:rsidR="0062223F" w:rsidRPr="0062223F" w:rsidRDefault="00385802" w:rsidP="0062223F">
      <w:pPr>
        <w:spacing w:line="276" w:lineRule="auto"/>
      </w:pPr>
      <w:r>
        <w:t xml:space="preserve">44. </w:t>
      </w:r>
      <w:r w:rsidR="0062223F" w:rsidRPr="0062223F">
        <w:t>This has caused states to alter their lethal injection protocols.  Many European countries are against the death penalty and have stated that they will not supply drugs to be used in executions.</w:t>
      </w:r>
    </w:p>
    <w:p w14:paraId="1F4FCF0C" w14:textId="77777777" w:rsidR="0062223F" w:rsidRDefault="0062223F" w:rsidP="0062223F">
      <w:pPr>
        <w:spacing w:line="276" w:lineRule="auto"/>
      </w:pPr>
    </w:p>
    <w:p w14:paraId="6609A8DA" w14:textId="77777777" w:rsidR="0062223F" w:rsidRDefault="0062223F" w:rsidP="0062223F">
      <w:pPr>
        <w:spacing w:line="276" w:lineRule="auto"/>
      </w:pPr>
    </w:p>
    <w:p w14:paraId="08D5ECC5" w14:textId="3D023159" w:rsidR="0062223F" w:rsidRDefault="0062223F" w:rsidP="0062223F">
      <w:pPr>
        <w:spacing w:line="276" w:lineRule="auto"/>
        <w:rPr>
          <w:b/>
          <w:bCs/>
        </w:rPr>
      </w:pPr>
      <w:r w:rsidRPr="0062223F">
        <w:rPr>
          <w:b/>
          <w:bCs/>
        </w:rPr>
        <w:t>Firing Squad</w:t>
      </w:r>
    </w:p>
    <w:p w14:paraId="694EE1A8" w14:textId="77777777" w:rsidR="0062223F" w:rsidRDefault="0062223F" w:rsidP="0062223F">
      <w:pPr>
        <w:spacing w:line="276" w:lineRule="auto"/>
        <w:rPr>
          <w:b/>
          <w:bCs/>
        </w:rPr>
      </w:pPr>
    </w:p>
    <w:p w14:paraId="2A79064D" w14:textId="3B3DDC2B" w:rsidR="005057F7" w:rsidRDefault="00385802" w:rsidP="0062223F">
      <w:pPr>
        <w:spacing w:line="276" w:lineRule="auto"/>
      </w:pPr>
      <w:r>
        <w:t xml:space="preserve">48. </w:t>
      </w:r>
      <w:r w:rsidR="005057F7" w:rsidRPr="0062223F">
        <w:t xml:space="preserve">A five person team, all shoot live rounds </w:t>
      </w:r>
      <w:r w:rsidR="005057F7" w:rsidRPr="000B00DA">
        <w:rPr>
          <w:u w:val="single"/>
        </w:rPr>
        <w:t>except for one person, who shoots a blank round</w:t>
      </w:r>
      <w:r w:rsidR="005057F7" w:rsidRPr="0062223F">
        <w:t>.</w:t>
      </w:r>
    </w:p>
    <w:p w14:paraId="5D4D2223" w14:textId="77777777" w:rsidR="0062223F" w:rsidRPr="0062223F" w:rsidRDefault="0062223F" w:rsidP="0062223F">
      <w:pPr>
        <w:spacing w:line="276" w:lineRule="auto"/>
      </w:pPr>
    </w:p>
    <w:p w14:paraId="7FF376FC" w14:textId="4F343FDA" w:rsidR="005057F7" w:rsidRPr="000B00DA" w:rsidRDefault="00385802" w:rsidP="0062223F">
      <w:pPr>
        <w:spacing w:line="276" w:lineRule="auto"/>
        <w:rPr>
          <w:u w:val="single"/>
        </w:rPr>
      </w:pPr>
      <w:r>
        <w:t xml:space="preserve">49. </w:t>
      </w:r>
      <w:r w:rsidR="005057F7" w:rsidRPr="0062223F">
        <w:t xml:space="preserve">All are </w:t>
      </w:r>
      <w:r w:rsidR="005057F7" w:rsidRPr="000B00DA">
        <w:rPr>
          <w:u w:val="single"/>
        </w:rPr>
        <w:t xml:space="preserve">sharpshooters.  </w:t>
      </w:r>
    </w:p>
    <w:p w14:paraId="73236E35" w14:textId="77777777" w:rsidR="0062223F" w:rsidRPr="000B00DA" w:rsidRDefault="0062223F" w:rsidP="0062223F">
      <w:pPr>
        <w:spacing w:line="276" w:lineRule="auto"/>
        <w:rPr>
          <w:u w:val="single"/>
        </w:rPr>
      </w:pPr>
    </w:p>
    <w:p w14:paraId="3A289889" w14:textId="22826D0F" w:rsidR="005057F7" w:rsidRPr="000B00DA" w:rsidRDefault="00385802" w:rsidP="0062223F">
      <w:pPr>
        <w:spacing w:line="276" w:lineRule="auto"/>
        <w:rPr>
          <w:u w:val="single"/>
        </w:rPr>
      </w:pPr>
      <w:r>
        <w:t xml:space="preserve">50. </w:t>
      </w:r>
      <w:r w:rsidR="005057F7" w:rsidRPr="0062223F">
        <w:t xml:space="preserve">Gary Gilmore, the first person executed after the Gregg v. Georgia decision, was executed by </w:t>
      </w:r>
      <w:r w:rsidR="005057F7" w:rsidRPr="000B00DA">
        <w:rPr>
          <w:u w:val="single"/>
        </w:rPr>
        <w:t xml:space="preserve">firing squad in Utah in 1977.  </w:t>
      </w:r>
    </w:p>
    <w:p w14:paraId="1233D51B" w14:textId="77777777" w:rsidR="0062223F" w:rsidRPr="0062223F" w:rsidRDefault="0062223F" w:rsidP="0062223F">
      <w:pPr>
        <w:spacing w:line="276" w:lineRule="auto"/>
      </w:pPr>
    </w:p>
    <w:p w14:paraId="74B56779" w14:textId="62956B16" w:rsidR="005057F7" w:rsidRDefault="005057F7" w:rsidP="0062223F">
      <w:pPr>
        <w:spacing w:line="276" w:lineRule="auto"/>
      </w:pPr>
      <w:r w:rsidRPr="0062223F">
        <w:t xml:space="preserve">the chair to catch body fluids.  </w:t>
      </w:r>
    </w:p>
    <w:p w14:paraId="0BC69BD1" w14:textId="77777777" w:rsidR="0062223F" w:rsidRPr="0062223F" w:rsidRDefault="0062223F" w:rsidP="0062223F">
      <w:pPr>
        <w:spacing w:line="276" w:lineRule="auto"/>
      </w:pPr>
    </w:p>
    <w:p w14:paraId="6E4F84C4" w14:textId="6E3A17E7" w:rsidR="005057F7" w:rsidRDefault="00385802" w:rsidP="0062223F">
      <w:pPr>
        <w:spacing w:line="276" w:lineRule="auto"/>
      </w:pPr>
      <w:r>
        <w:t xml:space="preserve">57. </w:t>
      </w:r>
      <w:r w:rsidR="005057F7" w:rsidRPr="0062223F">
        <w:t xml:space="preserve">When an execution by lethal injection occurs in Tennessee, the electric chair is unbolted from the floor and removed.  When an electrocution occurs, </w:t>
      </w:r>
      <w:r w:rsidR="005057F7" w:rsidRPr="006B761B">
        <w:rPr>
          <w:u w:val="single"/>
        </w:rPr>
        <w:t>the lethal injection gurney is removed</w:t>
      </w:r>
      <w:r w:rsidR="005057F7" w:rsidRPr="0062223F">
        <w:t>.</w:t>
      </w:r>
    </w:p>
    <w:p w14:paraId="5D5449D6" w14:textId="77777777" w:rsidR="0062223F" w:rsidRPr="0062223F" w:rsidRDefault="0062223F" w:rsidP="0062223F">
      <w:pPr>
        <w:spacing w:line="276" w:lineRule="auto"/>
      </w:pPr>
    </w:p>
    <w:p w14:paraId="7BA53E1F" w14:textId="45B3F633" w:rsidR="005057F7" w:rsidRDefault="00385802" w:rsidP="0062223F">
      <w:pPr>
        <w:spacing w:line="276" w:lineRule="auto"/>
      </w:pPr>
      <w:r>
        <w:t xml:space="preserve">58. </w:t>
      </w:r>
      <w:r w:rsidR="005057F7" w:rsidRPr="0062223F">
        <w:t xml:space="preserve">The governor of the State of TN has </w:t>
      </w:r>
      <w:r w:rsidR="005057F7" w:rsidRPr="006B761B">
        <w:rPr>
          <w:u w:val="single"/>
        </w:rPr>
        <w:t>signed a bill authorizing</w:t>
      </w:r>
      <w:r w:rsidR="005057F7" w:rsidRPr="0062223F">
        <w:t xml:space="preserve"> the use of the electric chair if/when lethal injection drugs are not available.</w:t>
      </w:r>
    </w:p>
    <w:p w14:paraId="05A17754" w14:textId="77777777" w:rsidR="0062223F" w:rsidRDefault="0062223F" w:rsidP="0062223F">
      <w:pPr>
        <w:spacing w:line="276" w:lineRule="auto"/>
      </w:pPr>
    </w:p>
    <w:p w14:paraId="6EC54F21" w14:textId="77777777" w:rsidR="0062223F" w:rsidRDefault="0062223F" w:rsidP="00C15A9D">
      <w:pPr>
        <w:spacing w:line="276" w:lineRule="auto"/>
      </w:pPr>
    </w:p>
    <w:sectPr w:rsidR="0062223F" w:rsidSect="00B63463">
      <w:headerReference w:type="even" r:id="rId9"/>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F455" w14:textId="77777777" w:rsidR="008E00E6" w:rsidRDefault="008E00E6" w:rsidP="0098652D">
      <w:r>
        <w:separator/>
      </w:r>
    </w:p>
  </w:endnote>
  <w:endnote w:type="continuationSeparator" w:id="0">
    <w:p w14:paraId="74002AC3" w14:textId="77777777" w:rsidR="008E00E6" w:rsidRDefault="008E00E6" w:rsidP="0098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9209D" w14:textId="77777777" w:rsidR="008E00E6" w:rsidRDefault="008E00E6" w:rsidP="0098652D">
      <w:r>
        <w:separator/>
      </w:r>
    </w:p>
  </w:footnote>
  <w:footnote w:type="continuationSeparator" w:id="0">
    <w:p w14:paraId="3DC607D7" w14:textId="77777777" w:rsidR="008E00E6" w:rsidRDefault="008E00E6" w:rsidP="0098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1E2C" w14:textId="77777777" w:rsidR="00071A96" w:rsidRDefault="00071A96" w:rsidP="00A60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AAA2B" w14:textId="77777777" w:rsidR="00071A96" w:rsidRDefault="00071A96" w:rsidP="009865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8C1E" w14:textId="77777777" w:rsidR="00071A96" w:rsidRDefault="00071A96" w:rsidP="00A60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61B">
      <w:rPr>
        <w:rStyle w:val="PageNumber"/>
        <w:noProof/>
      </w:rPr>
      <w:t>5</w:t>
    </w:r>
    <w:r>
      <w:rPr>
        <w:rStyle w:val="PageNumber"/>
      </w:rPr>
      <w:fldChar w:fldCharType="end"/>
    </w:r>
  </w:p>
  <w:p w14:paraId="6F967A23" w14:textId="77777777" w:rsidR="00071A96" w:rsidRDefault="00071A96" w:rsidP="009865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4A1"/>
    <w:multiLevelType w:val="hybridMultilevel"/>
    <w:tmpl w:val="84566CA8"/>
    <w:lvl w:ilvl="0" w:tplc="E96C5ACA">
      <w:start w:val="1"/>
      <w:numFmt w:val="bullet"/>
      <w:lvlText w:val=""/>
      <w:lvlJc w:val="left"/>
      <w:pPr>
        <w:tabs>
          <w:tab w:val="num" w:pos="720"/>
        </w:tabs>
        <w:ind w:left="720" w:hanging="360"/>
      </w:pPr>
      <w:rPr>
        <w:rFonts w:ascii="Wingdings" w:hAnsi="Wingdings" w:hint="default"/>
      </w:rPr>
    </w:lvl>
    <w:lvl w:ilvl="1" w:tplc="88A82BFA" w:tentative="1">
      <w:start w:val="1"/>
      <w:numFmt w:val="bullet"/>
      <w:lvlText w:val=""/>
      <w:lvlJc w:val="left"/>
      <w:pPr>
        <w:tabs>
          <w:tab w:val="num" w:pos="1440"/>
        </w:tabs>
        <w:ind w:left="1440" w:hanging="360"/>
      </w:pPr>
      <w:rPr>
        <w:rFonts w:ascii="Wingdings" w:hAnsi="Wingdings" w:hint="default"/>
      </w:rPr>
    </w:lvl>
    <w:lvl w:ilvl="2" w:tplc="77906A88" w:tentative="1">
      <w:start w:val="1"/>
      <w:numFmt w:val="bullet"/>
      <w:lvlText w:val=""/>
      <w:lvlJc w:val="left"/>
      <w:pPr>
        <w:tabs>
          <w:tab w:val="num" w:pos="2160"/>
        </w:tabs>
        <w:ind w:left="2160" w:hanging="360"/>
      </w:pPr>
      <w:rPr>
        <w:rFonts w:ascii="Wingdings" w:hAnsi="Wingdings" w:hint="default"/>
      </w:rPr>
    </w:lvl>
    <w:lvl w:ilvl="3" w:tplc="73E6B978" w:tentative="1">
      <w:start w:val="1"/>
      <w:numFmt w:val="bullet"/>
      <w:lvlText w:val=""/>
      <w:lvlJc w:val="left"/>
      <w:pPr>
        <w:tabs>
          <w:tab w:val="num" w:pos="2880"/>
        </w:tabs>
        <w:ind w:left="2880" w:hanging="360"/>
      </w:pPr>
      <w:rPr>
        <w:rFonts w:ascii="Wingdings" w:hAnsi="Wingdings" w:hint="default"/>
      </w:rPr>
    </w:lvl>
    <w:lvl w:ilvl="4" w:tplc="CA5835BA" w:tentative="1">
      <w:start w:val="1"/>
      <w:numFmt w:val="bullet"/>
      <w:lvlText w:val=""/>
      <w:lvlJc w:val="left"/>
      <w:pPr>
        <w:tabs>
          <w:tab w:val="num" w:pos="3600"/>
        </w:tabs>
        <w:ind w:left="3600" w:hanging="360"/>
      </w:pPr>
      <w:rPr>
        <w:rFonts w:ascii="Wingdings" w:hAnsi="Wingdings" w:hint="default"/>
      </w:rPr>
    </w:lvl>
    <w:lvl w:ilvl="5" w:tplc="9604C00E" w:tentative="1">
      <w:start w:val="1"/>
      <w:numFmt w:val="bullet"/>
      <w:lvlText w:val=""/>
      <w:lvlJc w:val="left"/>
      <w:pPr>
        <w:tabs>
          <w:tab w:val="num" w:pos="4320"/>
        </w:tabs>
        <w:ind w:left="4320" w:hanging="360"/>
      </w:pPr>
      <w:rPr>
        <w:rFonts w:ascii="Wingdings" w:hAnsi="Wingdings" w:hint="default"/>
      </w:rPr>
    </w:lvl>
    <w:lvl w:ilvl="6" w:tplc="68B8BA18" w:tentative="1">
      <w:start w:val="1"/>
      <w:numFmt w:val="bullet"/>
      <w:lvlText w:val=""/>
      <w:lvlJc w:val="left"/>
      <w:pPr>
        <w:tabs>
          <w:tab w:val="num" w:pos="5040"/>
        </w:tabs>
        <w:ind w:left="5040" w:hanging="360"/>
      </w:pPr>
      <w:rPr>
        <w:rFonts w:ascii="Wingdings" w:hAnsi="Wingdings" w:hint="default"/>
      </w:rPr>
    </w:lvl>
    <w:lvl w:ilvl="7" w:tplc="AFE6850E" w:tentative="1">
      <w:start w:val="1"/>
      <w:numFmt w:val="bullet"/>
      <w:lvlText w:val=""/>
      <w:lvlJc w:val="left"/>
      <w:pPr>
        <w:tabs>
          <w:tab w:val="num" w:pos="5760"/>
        </w:tabs>
        <w:ind w:left="5760" w:hanging="360"/>
      </w:pPr>
      <w:rPr>
        <w:rFonts w:ascii="Wingdings" w:hAnsi="Wingdings" w:hint="default"/>
      </w:rPr>
    </w:lvl>
    <w:lvl w:ilvl="8" w:tplc="CA5824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70792"/>
    <w:multiLevelType w:val="hybridMultilevel"/>
    <w:tmpl w:val="1B10ACF8"/>
    <w:lvl w:ilvl="0" w:tplc="1C4C0940">
      <w:start w:val="1"/>
      <w:numFmt w:val="bullet"/>
      <w:lvlText w:val=""/>
      <w:lvlJc w:val="left"/>
      <w:pPr>
        <w:tabs>
          <w:tab w:val="num" w:pos="720"/>
        </w:tabs>
        <w:ind w:left="720" w:hanging="360"/>
      </w:pPr>
      <w:rPr>
        <w:rFonts w:ascii="Wingdings" w:hAnsi="Wingdings" w:hint="default"/>
      </w:rPr>
    </w:lvl>
    <w:lvl w:ilvl="1" w:tplc="597662E8" w:tentative="1">
      <w:start w:val="1"/>
      <w:numFmt w:val="bullet"/>
      <w:lvlText w:val=""/>
      <w:lvlJc w:val="left"/>
      <w:pPr>
        <w:tabs>
          <w:tab w:val="num" w:pos="1440"/>
        </w:tabs>
        <w:ind w:left="1440" w:hanging="360"/>
      </w:pPr>
      <w:rPr>
        <w:rFonts w:ascii="Wingdings" w:hAnsi="Wingdings" w:hint="default"/>
      </w:rPr>
    </w:lvl>
    <w:lvl w:ilvl="2" w:tplc="E5823498" w:tentative="1">
      <w:start w:val="1"/>
      <w:numFmt w:val="bullet"/>
      <w:lvlText w:val=""/>
      <w:lvlJc w:val="left"/>
      <w:pPr>
        <w:tabs>
          <w:tab w:val="num" w:pos="2160"/>
        </w:tabs>
        <w:ind w:left="2160" w:hanging="360"/>
      </w:pPr>
      <w:rPr>
        <w:rFonts w:ascii="Wingdings" w:hAnsi="Wingdings" w:hint="default"/>
      </w:rPr>
    </w:lvl>
    <w:lvl w:ilvl="3" w:tplc="39AE5622" w:tentative="1">
      <w:start w:val="1"/>
      <w:numFmt w:val="bullet"/>
      <w:lvlText w:val=""/>
      <w:lvlJc w:val="left"/>
      <w:pPr>
        <w:tabs>
          <w:tab w:val="num" w:pos="2880"/>
        </w:tabs>
        <w:ind w:left="2880" w:hanging="360"/>
      </w:pPr>
      <w:rPr>
        <w:rFonts w:ascii="Wingdings" w:hAnsi="Wingdings" w:hint="default"/>
      </w:rPr>
    </w:lvl>
    <w:lvl w:ilvl="4" w:tplc="A99EB54E" w:tentative="1">
      <w:start w:val="1"/>
      <w:numFmt w:val="bullet"/>
      <w:lvlText w:val=""/>
      <w:lvlJc w:val="left"/>
      <w:pPr>
        <w:tabs>
          <w:tab w:val="num" w:pos="3600"/>
        </w:tabs>
        <w:ind w:left="3600" w:hanging="360"/>
      </w:pPr>
      <w:rPr>
        <w:rFonts w:ascii="Wingdings" w:hAnsi="Wingdings" w:hint="default"/>
      </w:rPr>
    </w:lvl>
    <w:lvl w:ilvl="5" w:tplc="1C6804E8" w:tentative="1">
      <w:start w:val="1"/>
      <w:numFmt w:val="bullet"/>
      <w:lvlText w:val=""/>
      <w:lvlJc w:val="left"/>
      <w:pPr>
        <w:tabs>
          <w:tab w:val="num" w:pos="4320"/>
        </w:tabs>
        <w:ind w:left="4320" w:hanging="360"/>
      </w:pPr>
      <w:rPr>
        <w:rFonts w:ascii="Wingdings" w:hAnsi="Wingdings" w:hint="default"/>
      </w:rPr>
    </w:lvl>
    <w:lvl w:ilvl="6" w:tplc="B8A2CE6A" w:tentative="1">
      <w:start w:val="1"/>
      <w:numFmt w:val="bullet"/>
      <w:lvlText w:val=""/>
      <w:lvlJc w:val="left"/>
      <w:pPr>
        <w:tabs>
          <w:tab w:val="num" w:pos="5040"/>
        </w:tabs>
        <w:ind w:left="5040" w:hanging="360"/>
      </w:pPr>
      <w:rPr>
        <w:rFonts w:ascii="Wingdings" w:hAnsi="Wingdings" w:hint="default"/>
      </w:rPr>
    </w:lvl>
    <w:lvl w:ilvl="7" w:tplc="3CF020EA" w:tentative="1">
      <w:start w:val="1"/>
      <w:numFmt w:val="bullet"/>
      <w:lvlText w:val=""/>
      <w:lvlJc w:val="left"/>
      <w:pPr>
        <w:tabs>
          <w:tab w:val="num" w:pos="5760"/>
        </w:tabs>
        <w:ind w:left="5760" w:hanging="360"/>
      </w:pPr>
      <w:rPr>
        <w:rFonts w:ascii="Wingdings" w:hAnsi="Wingdings" w:hint="default"/>
      </w:rPr>
    </w:lvl>
    <w:lvl w:ilvl="8" w:tplc="FB9E7E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654D2"/>
    <w:multiLevelType w:val="hybridMultilevel"/>
    <w:tmpl w:val="8128757C"/>
    <w:lvl w:ilvl="0" w:tplc="AEA6B21E">
      <w:start w:val="1"/>
      <w:numFmt w:val="bullet"/>
      <w:lvlText w:val=""/>
      <w:lvlJc w:val="left"/>
      <w:pPr>
        <w:tabs>
          <w:tab w:val="num" w:pos="720"/>
        </w:tabs>
        <w:ind w:left="720" w:hanging="360"/>
      </w:pPr>
      <w:rPr>
        <w:rFonts w:ascii="Wingdings" w:hAnsi="Wingdings" w:hint="default"/>
      </w:rPr>
    </w:lvl>
    <w:lvl w:ilvl="1" w:tplc="A9DCD1FC" w:tentative="1">
      <w:start w:val="1"/>
      <w:numFmt w:val="bullet"/>
      <w:lvlText w:val=""/>
      <w:lvlJc w:val="left"/>
      <w:pPr>
        <w:tabs>
          <w:tab w:val="num" w:pos="1440"/>
        </w:tabs>
        <w:ind w:left="1440" w:hanging="360"/>
      </w:pPr>
      <w:rPr>
        <w:rFonts w:ascii="Wingdings" w:hAnsi="Wingdings" w:hint="default"/>
      </w:rPr>
    </w:lvl>
    <w:lvl w:ilvl="2" w:tplc="569ABBAE" w:tentative="1">
      <w:start w:val="1"/>
      <w:numFmt w:val="bullet"/>
      <w:lvlText w:val=""/>
      <w:lvlJc w:val="left"/>
      <w:pPr>
        <w:tabs>
          <w:tab w:val="num" w:pos="2160"/>
        </w:tabs>
        <w:ind w:left="2160" w:hanging="360"/>
      </w:pPr>
      <w:rPr>
        <w:rFonts w:ascii="Wingdings" w:hAnsi="Wingdings" w:hint="default"/>
      </w:rPr>
    </w:lvl>
    <w:lvl w:ilvl="3" w:tplc="A6A8098C" w:tentative="1">
      <w:start w:val="1"/>
      <w:numFmt w:val="bullet"/>
      <w:lvlText w:val=""/>
      <w:lvlJc w:val="left"/>
      <w:pPr>
        <w:tabs>
          <w:tab w:val="num" w:pos="2880"/>
        </w:tabs>
        <w:ind w:left="2880" w:hanging="360"/>
      </w:pPr>
      <w:rPr>
        <w:rFonts w:ascii="Wingdings" w:hAnsi="Wingdings" w:hint="default"/>
      </w:rPr>
    </w:lvl>
    <w:lvl w:ilvl="4" w:tplc="BC3CBEA6" w:tentative="1">
      <w:start w:val="1"/>
      <w:numFmt w:val="bullet"/>
      <w:lvlText w:val=""/>
      <w:lvlJc w:val="left"/>
      <w:pPr>
        <w:tabs>
          <w:tab w:val="num" w:pos="3600"/>
        </w:tabs>
        <w:ind w:left="3600" w:hanging="360"/>
      </w:pPr>
      <w:rPr>
        <w:rFonts w:ascii="Wingdings" w:hAnsi="Wingdings" w:hint="default"/>
      </w:rPr>
    </w:lvl>
    <w:lvl w:ilvl="5" w:tplc="5F687804" w:tentative="1">
      <w:start w:val="1"/>
      <w:numFmt w:val="bullet"/>
      <w:lvlText w:val=""/>
      <w:lvlJc w:val="left"/>
      <w:pPr>
        <w:tabs>
          <w:tab w:val="num" w:pos="4320"/>
        </w:tabs>
        <w:ind w:left="4320" w:hanging="360"/>
      </w:pPr>
      <w:rPr>
        <w:rFonts w:ascii="Wingdings" w:hAnsi="Wingdings" w:hint="default"/>
      </w:rPr>
    </w:lvl>
    <w:lvl w:ilvl="6" w:tplc="CB68F474" w:tentative="1">
      <w:start w:val="1"/>
      <w:numFmt w:val="bullet"/>
      <w:lvlText w:val=""/>
      <w:lvlJc w:val="left"/>
      <w:pPr>
        <w:tabs>
          <w:tab w:val="num" w:pos="5040"/>
        </w:tabs>
        <w:ind w:left="5040" w:hanging="360"/>
      </w:pPr>
      <w:rPr>
        <w:rFonts w:ascii="Wingdings" w:hAnsi="Wingdings" w:hint="default"/>
      </w:rPr>
    </w:lvl>
    <w:lvl w:ilvl="7" w:tplc="C5B2D544" w:tentative="1">
      <w:start w:val="1"/>
      <w:numFmt w:val="bullet"/>
      <w:lvlText w:val=""/>
      <w:lvlJc w:val="left"/>
      <w:pPr>
        <w:tabs>
          <w:tab w:val="num" w:pos="5760"/>
        </w:tabs>
        <w:ind w:left="5760" w:hanging="360"/>
      </w:pPr>
      <w:rPr>
        <w:rFonts w:ascii="Wingdings" w:hAnsi="Wingdings" w:hint="default"/>
      </w:rPr>
    </w:lvl>
    <w:lvl w:ilvl="8" w:tplc="3B823A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C786E"/>
    <w:multiLevelType w:val="hybridMultilevel"/>
    <w:tmpl w:val="EF32CFBA"/>
    <w:lvl w:ilvl="0" w:tplc="984E7BA8">
      <w:start w:val="1"/>
      <w:numFmt w:val="bullet"/>
      <w:lvlText w:val=""/>
      <w:lvlJc w:val="left"/>
      <w:pPr>
        <w:tabs>
          <w:tab w:val="num" w:pos="720"/>
        </w:tabs>
        <w:ind w:left="720" w:hanging="360"/>
      </w:pPr>
      <w:rPr>
        <w:rFonts w:ascii="Wingdings" w:hAnsi="Wingdings" w:hint="default"/>
      </w:rPr>
    </w:lvl>
    <w:lvl w:ilvl="1" w:tplc="5AACD73C" w:tentative="1">
      <w:start w:val="1"/>
      <w:numFmt w:val="bullet"/>
      <w:lvlText w:val=""/>
      <w:lvlJc w:val="left"/>
      <w:pPr>
        <w:tabs>
          <w:tab w:val="num" w:pos="1440"/>
        </w:tabs>
        <w:ind w:left="1440" w:hanging="360"/>
      </w:pPr>
      <w:rPr>
        <w:rFonts w:ascii="Wingdings" w:hAnsi="Wingdings" w:hint="default"/>
      </w:rPr>
    </w:lvl>
    <w:lvl w:ilvl="2" w:tplc="A1E43F24" w:tentative="1">
      <w:start w:val="1"/>
      <w:numFmt w:val="bullet"/>
      <w:lvlText w:val=""/>
      <w:lvlJc w:val="left"/>
      <w:pPr>
        <w:tabs>
          <w:tab w:val="num" w:pos="2160"/>
        </w:tabs>
        <w:ind w:left="2160" w:hanging="360"/>
      </w:pPr>
      <w:rPr>
        <w:rFonts w:ascii="Wingdings" w:hAnsi="Wingdings" w:hint="default"/>
      </w:rPr>
    </w:lvl>
    <w:lvl w:ilvl="3" w:tplc="D88C1D96" w:tentative="1">
      <w:start w:val="1"/>
      <w:numFmt w:val="bullet"/>
      <w:lvlText w:val=""/>
      <w:lvlJc w:val="left"/>
      <w:pPr>
        <w:tabs>
          <w:tab w:val="num" w:pos="2880"/>
        </w:tabs>
        <w:ind w:left="2880" w:hanging="360"/>
      </w:pPr>
      <w:rPr>
        <w:rFonts w:ascii="Wingdings" w:hAnsi="Wingdings" w:hint="default"/>
      </w:rPr>
    </w:lvl>
    <w:lvl w:ilvl="4" w:tplc="61FA4D64" w:tentative="1">
      <w:start w:val="1"/>
      <w:numFmt w:val="bullet"/>
      <w:lvlText w:val=""/>
      <w:lvlJc w:val="left"/>
      <w:pPr>
        <w:tabs>
          <w:tab w:val="num" w:pos="3600"/>
        </w:tabs>
        <w:ind w:left="3600" w:hanging="360"/>
      </w:pPr>
      <w:rPr>
        <w:rFonts w:ascii="Wingdings" w:hAnsi="Wingdings" w:hint="default"/>
      </w:rPr>
    </w:lvl>
    <w:lvl w:ilvl="5" w:tplc="4E5EE1E2" w:tentative="1">
      <w:start w:val="1"/>
      <w:numFmt w:val="bullet"/>
      <w:lvlText w:val=""/>
      <w:lvlJc w:val="left"/>
      <w:pPr>
        <w:tabs>
          <w:tab w:val="num" w:pos="4320"/>
        </w:tabs>
        <w:ind w:left="4320" w:hanging="360"/>
      </w:pPr>
      <w:rPr>
        <w:rFonts w:ascii="Wingdings" w:hAnsi="Wingdings" w:hint="default"/>
      </w:rPr>
    </w:lvl>
    <w:lvl w:ilvl="6" w:tplc="203E5878" w:tentative="1">
      <w:start w:val="1"/>
      <w:numFmt w:val="bullet"/>
      <w:lvlText w:val=""/>
      <w:lvlJc w:val="left"/>
      <w:pPr>
        <w:tabs>
          <w:tab w:val="num" w:pos="5040"/>
        </w:tabs>
        <w:ind w:left="5040" w:hanging="360"/>
      </w:pPr>
      <w:rPr>
        <w:rFonts w:ascii="Wingdings" w:hAnsi="Wingdings" w:hint="default"/>
      </w:rPr>
    </w:lvl>
    <w:lvl w:ilvl="7" w:tplc="60563082" w:tentative="1">
      <w:start w:val="1"/>
      <w:numFmt w:val="bullet"/>
      <w:lvlText w:val=""/>
      <w:lvlJc w:val="left"/>
      <w:pPr>
        <w:tabs>
          <w:tab w:val="num" w:pos="5760"/>
        </w:tabs>
        <w:ind w:left="5760" w:hanging="360"/>
      </w:pPr>
      <w:rPr>
        <w:rFonts w:ascii="Wingdings" w:hAnsi="Wingdings" w:hint="default"/>
      </w:rPr>
    </w:lvl>
    <w:lvl w:ilvl="8" w:tplc="787228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43FCB"/>
    <w:multiLevelType w:val="hybridMultilevel"/>
    <w:tmpl w:val="09BCAD2A"/>
    <w:lvl w:ilvl="0" w:tplc="CA6658AA">
      <w:start w:val="1"/>
      <w:numFmt w:val="bullet"/>
      <w:lvlText w:val=""/>
      <w:lvlJc w:val="left"/>
      <w:pPr>
        <w:tabs>
          <w:tab w:val="num" w:pos="720"/>
        </w:tabs>
        <w:ind w:left="720" w:hanging="360"/>
      </w:pPr>
      <w:rPr>
        <w:rFonts w:ascii="Wingdings" w:hAnsi="Wingdings" w:hint="default"/>
      </w:rPr>
    </w:lvl>
    <w:lvl w:ilvl="1" w:tplc="0BA2BAB4" w:tentative="1">
      <w:start w:val="1"/>
      <w:numFmt w:val="bullet"/>
      <w:lvlText w:val=""/>
      <w:lvlJc w:val="left"/>
      <w:pPr>
        <w:tabs>
          <w:tab w:val="num" w:pos="1440"/>
        </w:tabs>
        <w:ind w:left="1440" w:hanging="360"/>
      </w:pPr>
      <w:rPr>
        <w:rFonts w:ascii="Wingdings" w:hAnsi="Wingdings" w:hint="default"/>
      </w:rPr>
    </w:lvl>
    <w:lvl w:ilvl="2" w:tplc="18F48E28" w:tentative="1">
      <w:start w:val="1"/>
      <w:numFmt w:val="bullet"/>
      <w:lvlText w:val=""/>
      <w:lvlJc w:val="left"/>
      <w:pPr>
        <w:tabs>
          <w:tab w:val="num" w:pos="2160"/>
        </w:tabs>
        <w:ind w:left="2160" w:hanging="360"/>
      </w:pPr>
      <w:rPr>
        <w:rFonts w:ascii="Wingdings" w:hAnsi="Wingdings" w:hint="default"/>
      </w:rPr>
    </w:lvl>
    <w:lvl w:ilvl="3" w:tplc="20D28AA0" w:tentative="1">
      <w:start w:val="1"/>
      <w:numFmt w:val="bullet"/>
      <w:lvlText w:val=""/>
      <w:lvlJc w:val="left"/>
      <w:pPr>
        <w:tabs>
          <w:tab w:val="num" w:pos="2880"/>
        </w:tabs>
        <w:ind w:left="2880" w:hanging="360"/>
      </w:pPr>
      <w:rPr>
        <w:rFonts w:ascii="Wingdings" w:hAnsi="Wingdings" w:hint="default"/>
      </w:rPr>
    </w:lvl>
    <w:lvl w:ilvl="4" w:tplc="AE78D052" w:tentative="1">
      <w:start w:val="1"/>
      <w:numFmt w:val="bullet"/>
      <w:lvlText w:val=""/>
      <w:lvlJc w:val="left"/>
      <w:pPr>
        <w:tabs>
          <w:tab w:val="num" w:pos="3600"/>
        </w:tabs>
        <w:ind w:left="3600" w:hanging="360"/>
      </w:pPr>
      <w:rPr>
        <w:rFonts w:ascii="Wingdings" w:hAnsi="Wingdings" w:hint="default"/>
      </w:rPr>
    </w:lvl>
    <w:lvl w:ilvl="5" w:tplc="743217B8" w:tentative="1">
      <w:start w:val="1"/>
      <w:numFmt w:val="bullet"/>
      <w:lvlText w:val=""/>
      <w:lvlJc w:val="left"/>
      <w:pPr>
        <w:tabs>
          <w:tab w:val="num" w:pos="4320"/>
        </w:tabs>
        <w:ind w:left="4320" w:hanging="360"/>
      </w:pPr>
      <w:rPr>
        <w:rFonts w:ascii="Wingdings" w:hAnsi="Wingdings" w:hint="default"/>
      </w:rPr>
    </w:lvl>
    <w:lvl w:ilvl="6" w:tplc="5DFCEAC8" w:tentative="1">
      <w:start w:val="1"/>
      <w:numFmt w:val="bullet"/>
      <w:lvlText w:val=""/>
      <w:lvlJc w:val="left"/>
      <w:pPr>
        <w:tabs>
          <w:tab w:val="num" w:pos="5040"/>
        </w:tabs>
        <w:ind w:left="5040" w:hanging="360"/>
      </w:pPr>
      <w:rPr>
        <w:rFonts w:ascii="Wingdings" w:hAnsi="Wingdings" w:hint="default"/>
      </w:rPr>
    </w:lvl>
    <w:lvl w:ilvl="7" w:tplc="B08C5E58" w:tentative="1">
      <w:start w:val="1"/>
      <w:numFmt w:val="bullet"/>
      <w:lvlText w:val=""/>
      <w:lvlJc w:val="left"/>
      <w:pPr>
        <w:tabs>
          <w:tab w:val="num" w:pos="5760"/>
        </w:tabs>
        <w:ind w:left="5760" w:hanging="360"/>
      </w:pPr>
      <w:rPr>
        <w:rFonts w:ascii="Wingdings" w:hAnsi="Wingdings" w:hint="default"/>
      </w:rPr>
    </w:lvl>
    <w:lvl w:ilvl="8" w:tplc="EC2021F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05"/>
    <w:rsid w:val="00012A15"/>
    <w:rsid w:val="00071A96"/>
    <w:rsid w:val="00091314"/>
    <w:rsid w:val="000B00DA"/>
    <w:rsid w:val="001621B3"/>
    <w:rsid w:val="001F7293"/>
    <w:rsid w:val="00385802"/>
    <w:rsid w:val="004E7D31"/>
    <w:rsid w:val="005057F7"/>
    <w:rsid w:val="00537D6C"/>
    <w:rsid w:val="005C38A8"/>
    <w:rsid w:val="00602305"/>
    <w:rsid w:val="006047B7"/>
    <w:rsid w:val="0062223F"/>
    <w:rsid w:val="006B761B"/>
    <w:rsid w:val="00756796"/>
    <w:rsid w:val="0076612A"/>
    <w:rsid w:val="00790A56"/>
    <w:rsid w:val="0079408D"/>
    <w:rsid w:val="007C7437"/>
    <w:rsid w:val="00811A35"/>
    <w:rsid w:val="00817FB0"/>
    <w:rsid w:val="008471AD"/>
    <w:rsid w:val="008E00E6"/>
    <w:rsid w:val="008F0513"/>
    <w:rsid w:val="0098034D"/>
    <w:rsid w:val="0098652D"/>
    <w:rsid w:val="00A60E90"/>
    <w:rsid w:val="00A802C1"/>
    <w:rsid w:val="00AE2A19"/>
    <w:rsid w:val="00B0450C"/>
    <w:rsid w:val="00B63463"/>
    <w:rsid w:val="00C15A9D"/>
    <w:rsid w:val="00CF2CEC"/>
    <w:rsid w:val="00DB747E"/>
    <w:rsid w:val="00FD7F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088F4"/>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A19"/>
    <w:rPr>
      <w:color w:val="0000FF" w:themeColor="hyperlink"/>
      <w:u w:val="single"/>
    </w:rPr>
  </w:style>
  <w:style w:type="paragraph" w:styleId="NormalWeb">
    <w:name w:val="Normal (Web)"/>
    <w:basedOn w:val="Normal"/>
    <w:uiPriority w:val="99"/>
    <w:semiHidden/>
    <w:unhideWhenUsed/>
    <w:rsid w:val="0098652D"/>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98652D"/>
    <w:pPr>
      <w:tabs>
        <w:tab w:val="center" w:pos="4320"/>
        <w:tab w:val="right" w:pos="8640"/>
      </w:tabs>
    </w:pPr>
  </w:style>
  <w:style w:type="character" w:customStyle="1" w:styleId="HeaderChar">
    <w:name w:val="Header Char"/>
    <w:basedOn w:val="DefaultParagraphFont"/>
    <w:link w:val="Header"/>
    <w:uiPriority w:val="99"/>
    <w:rsid w:val="0098652D"/>
    <w:rPr>
      <w:rFonts w:ascii="Times New Roman" w:eastAsia="Times New Roman" w:hAnsi="Times New Roman" w:cs="Times New Roman"/>
    </w:rPr>
  </w:style>
  <w:style w:type="character" w:styleId="PageNumber">
    <w:name w:val="page number"/>
    <w:basedOn w:val="DefaultParagraphFont"/>
    <w:uiPriority w:val="99"/>
    <w:semiHidden/>
    <w:unhideWhenUsed/>
    <w:rsid w:val="0098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4280">
      <w:bodyDiv w:val="1"/>
      <w:marLeft w:val="0"/>
      <w:marRight w:val="0"/>
      <w:marTop w:val="0"/>
      <w:marBottom w:val="0"/>
      <w:divBdr>
        <w:top w:val="none" w:sz="0" w:space="0" w:color="auto"/>
        <w:left w:val="none" w:sz="0" w:space="0" w:color="auto"/>
        <w:bottom w:val="none" w:sz="0" w:space="0" w:color="auto"/>
        <w:right w:val="none" w:sz="0" w:space="0" w:color="auto"/>
      </w:divBdr>
    </w:div>
    <w:div w:id="451364258">
      <w:bodyDiv w:val="1"/>
      <w:marLeft w:val="0"/>
      <w:marRight w:val="0"/>
      <w:marTop w:val="0"/>
      <w:marBottom w:val="0"/>
      <w:divBdr>
        <w:top w:val="none" w:sz="0" w:space="0" w:color="auto"/>
        <w:left w:val="none" w:sz="0" w:space="0" w:color="auto"/>
        <w:bottom w:val="none" w:sz="0" w:space="0" w:color="auto"/>
        <w:right w:val="none" w:sz="0" w:space="0" w:color="auto"/>
      </w:divBdr>
    </w:div>
    <w:div w:id="589896560">
      <w:bodyDiv w:val="1"/>
      <w:marLeft w:val="0"/>
      <w:marRight w:val="0"/>
      <w:marTop w:val="0"/>
      <w:marBottom w:val="0"/>
      <w:divBdr>
        <w:top w:val="none" w:sz="0" w:space="0" w:color="auto"/>
        <w:left w:val="none" w:sz="0" w:space="0" w:color="auto"/>
        <w:bottom w:val="none" w:sz="0" w:space="0" w:color="auto"/>
        <w:right w:val="none" w:sz="0" w:space="0" w:color="auto"/>
      </w:divBdr>
      <w:divsChild>
        <w:div w:id="125314113">
          <w:marLeft w:val="547"/>
          <w:marRight w:val="0"/>
          <w:marTop w:val="86"/>
          <w:marBottom w:val="0"/>
          <w:divBdr>
            <w:top w:val="none" w:sz="0" w:space="0" w:color="auto"/>
            <w:left w:val="none" w:sz="0" w:space="0" w:color="auto"/>
            <w:bottom w:val="none" w:sz="0" w:space="0" w:color="auto"/>
            <w:right w:val="none" w:sz="0" w:space="0" w:color="auto"/>
          </w:divBdr>
        </w:div>
        <w:div w:id="2058577812">
          <w:marLeft w:val="547"/>
          <w:marRight w:val="0"/>
          <w:marTop w:val="86"/>
          <w:marBottom w:val="0"/>
          <w:divBdr>
            <w:top w:val="none" w:sz="0" w:space="0" w:color="auto"/>
            <w:left w:val="none" w:sz="0" w:space="0" w:color="auto"/>
            <w:bottom w:val="none" w:sz="0" w:space="0" w:color="auto"/>
            <w:right w:val="none" w:sz="0" w:space="0" w:color="auto"/>
          </w:divBdr>
        </w:div>
        <w:div w:id="1421176929">
          <w:marLeft w:val="547"/>
          <w:marRight w:val="0"/>
          <w:marTop w:val="86"/>
          <w:marBottom w:val="0"/>
          <w:divBdr>
            <w:top w:val="none" w:sz="0" w:space="0" w:color="auto"/>
            <w:left w:val="none" w:sz="0" w:space="0" w:color="auto"/>
            <w:bottom w:val="none" w:sz="0" w:space="0" w:color="auto"/>
            <w:right w:val="none" w:sz="0" w:space="0" w:color="auto"/>
          </w:divBdr>
        </w:div>
        <w:div w:id="2114545755">
          <w:marLeft w:val="547"/>
          <w:marRight w:val="0"/>
          <w:marTop w:val="86"/>
          <w:marBottom w:val="0"/>
          <w:divBdr>
            <w:top w:val="none" w:sz="0" w:space="0" w:color="auto"/>
            <w:left w:val="none" w:sz="0" w:space="0" w:color="auto"/>
            <w:bottom w:val="none" w:sz="0" w:space="0" w:color="auto"/>
            <w:right w:val="none" w:sz="0" w:space="0" w:color="auto"/>
          </w:divBdr>
        </w:div>
      </w:divsChild>
    </w:div>
    <w:div w:id="689525407">
      <w:bodyDiv w:val="1"/>
      <w:marLeft w:val="0"/>
      <w:marRight w:val="0"/>
      <w:marTop w:val="0"/>
      <w:marBottom w:val="0"/>
      <w:divBdr>
        <w:top w:val="none" w:sz="0" w:space="0" w:color="auto"/>
        <w:left w:val="none" w:sz="0" w:space="0" w:color="auto"/>
        <w:bottom w:val="none" w:sz="0" w:space="0" w:color="auto"/>
        <w:right w:val="none" w:sz="0" w:space="0" w:color="auto"/>
      </w:divBdr>
    </w:div>
    <w:div w:id="784662956">
      <w:bodyDiv w:val="1"/>
      <w:marLeft w:val="0"/>
      <w:marRight w:val="0"/>
      <w:marTop w:val="0"/>
      <w:marBottom w:val="0"/>
      <w:divBdr>
        <w:top w:val="none" w:sz="0" w:space="0" w:color="auto"/>
        <w:left w:val="none" w:sz="0" w:space="0" w:color="auto"/>
        <w:bottom w:val="none" w:sz="0" w:space="0" w:color="auto"/>
        <w:right w:val="none" w:sz="0" w:space="0" w:color="auto"/>
      </w:divBdr>
    </w:div>
    <w:div w:id="791478467">
      <w:bodyDiv w:val="1"/>
      <w:marLeft w:val="0"/>
      <w:marRight w:val="0"/>
      <w:marTop w:val="0"/>
      <w:marBottom w:val="0"/>
      <w:divBdr>
        <w:top w:val="none" w:sz="0" w:space="0" w:color="auto"/>
        <w:left w:val="none" w:sz="0" w:space="0" w:color="auto"/>
        <w:bottom w:val="none" w:sz="0" w:space="0" w:color="auto"/>
        <w:right w:val="none" w:sz="0" w:space="0" w:color="auto"/>
      </w:divBdr>
      <w:divsChild>
        <w:div w:id="20863227">
          <w:marLeft w:val="547"/>
          <w:marRight w:val="0"/>
          <w:marTop w:val="86"/>
          <w:marBottom w:val="0"/>
          <w:divBdr>
            <w:top w:val="none" w:sz="0" w:space="0" w:color="auto"/>
            <w:left w:val="none" w:sz="0" w:space="0" w:color="auto"/>
            <w:bottom w:val="none" w:sz="0" w:space="0" w:color="auto"/>
            <w:right w:val="none" w:sz="0" w:space="0" w:color="auto"/>
          </w:divBdr>
        </w:div>
        <w:div w:id="1773431079">
          <w:marLeft w:val="547"/>
          <w:marRight w:val="0"/>
          <w:marTop w:val="86"/>
          <w:marBottom w:val="0"/>
          <w:divBdr>
            <w:top w:val="none" w:sz="0" w:space="0" w:color="auto"/>
            <w:left w:val="none" w:sz="0" w:space="0" w:color="auto"/>
            <w:bottom w:val="none" w:sz="0" w:space="0" w:color="auto"/>
            <w:right w:val="none" w:sz="0" w:space="0" w:color="auto"/>
          </w:divBdr>
        </w:div>
        <w:div w:id="721250336">
          <w:marLeft w:val="547"/>
          <w:marRight w:val="0"/>
          <w:marTop w:val="86"/>
          <w:marBottom w:val="0"/>
          <w:divBdr>
            <w:top w:val="none" w:sz="0" w:space="0" w:color="auto"/>
            <w:left w:val="none" w:sz="0" w:space="0" w:color="auto"/>
            <w:bottom w:val="none" w:sz="0" w:space="0" w:color="auto"/>
            <w:right w:val="none" w:sz="0" w:space="0" w:color="auto"/>
          </w:divBdr>
        </w:div>
        <w:div w:id="1724938510">
          <w:marLeft w:val="547"/>
          <w:marRight w:val="0"/>
          <w:marTop w:val="86"/>
          <w:marBottom w:val="0"/>
          <w:divBdr>
            <w:top w:val="none" w:sz="0" w:space="0" w:color="auto"/>
            <w:left w:val="none" w:sz="0" w:space="0" w:color="auto"/>
            <w:bottom w:val="none" w:sz="0" w:space="0" w:color="auto"/>
            <w:right w:val="none" w:sz="0" w:space="0" w:color="auto"/>
          </w:divBdr>
        </w:div>
      </w:divsChild>
    </w:div>
    <w:div w:id="796143267">
      <w:bodyDiv w:val="1"/>
      <w:marLeft w:val="0"/>
      <w:marRight w:val="0"/>
      <w:marTop w:val="0"/>
      <w:marBottom w:val="0"/>
      <w:divBdr>
        <w:top w:val="none" w:sz="0" w:space="0" w:color="auto"/>
        <w:left w:val="none" w:sz="0" w:space="0" w:color="auto"/>
        <w:bottom w:val="none" w:sz="0" w:space="0" w:color="auto"/>
        <w:right w:val="none" w:sz="0" w:space="0" w:color="auto"/>
      </w:divBdr>
    </w:div>
    <w:div w:id="939604831">
      <w:bodyDiv w:val="1"/>
      <w:marLeft w:val="0"/>
      <w:marRight w:val="0"/>
      <w:marTop w:val="0"/>
      <w:marBottom w:val="0"/>
      <w:divBdr>
        <w:top w:val="none" w:sz="0" w:space="0" w:color="auto"/>
        <w:left w:val="none" w:sz="0" w:space="0" w:color="auto"/>
        <w:bottom w:val="none" w:sz="0" w:space="0" w:color="auto"/>
        <w:right w:val="none" w:sz="0" w:space="0" w:color="auto"/>
      </w:divBdr>
    </w:div>
    <w:div w:id="1111045150">
      <w:bodyDiv w:val="1"/>
      <w:marLeft w:val="0"/>
      <w:marRight w:val="0"/>
      <w:marTop w:val="0"/>
      <w:marBottom w:val="0"/>
      <w:divBdr>
        <w:top w:val="none" w:sz="0" w:space="0" w:color="auto"/>
        <w:left w:val="none" w:sz="0" w:space="0" w:color="auto"/>
        <w:bottom w:val="none" w:sz="0" w:space="0" w:color="auto"/>
        <w:right w:val="none" w:sz="0" w:space="0" w:color="auto"/>
      </w:divBdr>
      <w:divsChild>
        <w:div w:id="2119055950">
          <w:marLeft w:val="547"/>
          <w:marRight w:val="0"/>
          <w:marTop w:val="86"/>
          <w:marBottom w:val="0"/>
          <w:divBdr>
            <w:top w:val="none" w:sz="0" w:space="0" w:color="auto"/>
            <w:left w:val="none" w:sz="0" w:space="0" w:color="auto"/>
            <w:bottom w:val="none" w:sz="0" w:space="0" w:color="auto"/>
            <w:right w:val="none" w:sz="0" w:space="0" w:color="auto"/>
          </w:divBdr>
        </w:div>
        <w:div w:id="215438159">
          <w:marLeft w:val="547"/>
          <w:marRight w:val="0"/>
          <w:marTop w:val="86"/>
          <w:marBottom w:val="0"/>
          <w:divBdr>
            <w:top w:val="none" w:sz="0" w:space="0" w:color="auto"/>
            <w:left w:val="none" w:sz="0" w:space="0" w:color="auto"/>
            <w:bottom w:val="none" w:sz="0" w:space="0" w:color="auto"/>
            <w:right w:val="none" w:sz="0" w:space="0" w:color="auto"/>
          </w:divBdr>
        </w:div>
        <w:div w:id="892037185">
          <w:marLeft w:val="547"/>
          <w:marRight w:val="0"/>
          <w:marTop w:val="86"/>
          <w:marBottom w:val="0"/>
          <w:divBdr>
            <w:top w:val="none" w:sz="0" w:space="0" w:color="auto"/>
            <w:left w:val="none" w:sz="0" w:space="0" w:color="auto"/>
            <w:bottom w:val="none" w:sz="0" w:space="0" w:color="auto"/>
            <w:right w:val="none" w:sz="0" w:space="0" w:color="auto"/>
          </w:divBdr>
        </w:div>
        <w:div w:id="1813526016">
          <w:marLeft w:val="547"/>
          <w:marRight w:val="0"/>
          <w:marTop w:val="86"/>
          <w:marBottom w:val="0"/>
          <w:divBdr>
            <w:top w:val="none" w:sz="0" w:space="0" w:color="auto"/>
            <w:left w:val="none" w:sz="0" w:space="0" w:color="auto"/>
            <w:bottom w:val="none" w:sz="0" w:space="0" w:color="auto"/>
            <w:right w:val="none" w:sz="0" w:space="0" w:color="auto"/>
          </w:divBdr>
        </w:div>
      </w:divsChild>
    </w:div>
    <w:div w:id="1194151769">
      <w:bodyDiv w:val="1"/>
      <w:marLeft w:val="0"/>
      <w:marRight w:val="0"/>
      <w:marTop w:val="0"/>
      <w:marBottom w:val="0"/>
      <w:divBdr>
        <w:top w:val="none" w:sz="0" w:space="0" w:color="auto"/>
        <w:left w:val="none" w:sz="0" w:space="0" w:color="auto"/>
        <w:bottom w:val="none" w:sz="0" w:space="0" w:color="auto"/>
        <w:right w:val="none" w:sz="0" w:space="0" w:color="auto"/>
      </w:divBdr>
    </w:div>
    <w:div w:id="1209799279">
      <w:bodyDiv w:val="1"/>
      <w:marLeft w:val="0"/>
      <w:marRight w:val="0"/>
      <w:marTop w:val="0"/>
      <w:marBottom w:val="0"/>
      <w:divBdr>
        <w:top w:val="none" w:sz="0" w:space="0" w:color="auto"/>
        <w:left w:val="none" w:sz="0" w:space="0" w:color="auto"/>
        <w:bottom w:val="none" w:sz="0" w:space="0" w:color="auto"/>
        <w:right w:val="none" w:sz="0" w:space="0" w:color="auto"/>
      </w:divBdr>
    </w:div>
    <w:div w:id="1425419514">
      <w:bodyDiv w:val="1"/>
      <w:marLeft w:val="0"/>
      <w:marRight w:val="0"/>
      <w:marTop w:val="0"/>
      <w:marBottom w:val="0"/>
      <w:divBdr>
        <w:top w:val="none" w:sz="0" w:space="0" w:color="auto"/>
        <w:left w:val="none" w:sz="0" w:space="0" w:color="auto"/>
        <w:bottom w:val="none" w:sz="0" w:space="0" w:color="auto"/>
        <w:right w:val="none" w:sz="0" w:space="0" w:color="auto"/>
      </w:divBdr>
    </w:div>
    <w:div w:id="1500269646">
      <w:bodyDiv w:val="1"/>
      <w:marLeft w:val="0"/>
      <w:marRight w:val="0"/>
      <w:marTop w:val="0"/>
      <w:marBottom w:val="0"/>
      <w:divBdr>
        <w:top w:val="none" w:sz="0" w:space="0" w:color="auto"/>
        <w:left w:val="none" w:sz="0" w:space="0" w:color="auto"/>
        <w:bottom w:val="none" w:sz="0" w:space="0" w:color="auto"/>
        <w:right w:val="none" w:sz="0" w:space="0" w:color="auto"/>
      </w:divBdr>
      <w:divsChild>
        <w:div w:id="236670559">
          <w:marLeft w:val="547"/>
          <w:marRight w:val="0"/>
          <w:marTop w:val="86"/>
          <w:marBottom w:val="0"/>
          <w:divBdr>
            <w:top w:val="none" w:sz="0" w:space="0" w:color="auto"/>
            <w:left w:val="none" w:sz="0" w:space="0" w:color="auto"/>
            <w:bottom w:val="none" w:sz="0" w:space="0" w:color="auto"/>
            <w:right w:val="none" w:sz="0" w:space="0" w:color="auto"/>
          </w:divBdr>
        </w:div>
        <w:div w:id="1169909431">
          <w:marLeft w:val="547"/>
          <w:marRight w:val="0"/>
          <w:marTop w:val="86"/>
          <w:marBottom w:val="0"/>
          <w:divBdr>
            <w:top w:val="none" w:sz="0" w:space="0" w:color="auto"/>
            <w:left w:val="none" w:sz="0" w:space="0" w:color="auto"/>
            <w:bottom w:val="none" w:sz="0" w:space="0" w:color="auto"/>
            <w:right w:val="none" w:sz="0" w:space="0" w:color="auto"/>
          </w:divBdr>
        </w:div>
        <w:div w:id="1315834436">
          <w:marLeft w:val="547"/>
          <w:marRight w:val="0"/>
          <w:marTop w:val="86"/>
          <w:marBottom w:val="0"/>
          <w:divBdr>
            <w:top w:val="none" w:sz="0" w:space="0" w:color="auto"/>
            <w:left w:val="none" w:sz="0" w:space="0" w:color="auto"/>
            <w:bottom w:val="none" w:sz="0" w:space="0" w:color="auto"/>
            <w:right w:val="none" w:sz="0" w:space="0" w:color="auto"/>
          </w:divBdr>
        </w:div>
      </w:divsChild>
    </w:div>
    <w:div w:id="1511337320">
      <w:bodyDiv w:val="1"/>
      <w:marLeft w:val="0"/>
      <w:marRight w:val="0"/>
      <w:marTop w:val="0"/>
      <w:marBottom w:val="0"/>
      <w:divBdr>
        <w:top w:val="none" w:sz="0" w:space="0" w:color="auto"/>
        <w:left w:val="none" w:sz="0" w:space="0" w:color="auto"/>
        <w:bottom w:val="none" w:sz="0" w:space="0" w:color="auto"/>
        <w:right w:val="none" w:sz="0" w:space="0" w:color="auto"/>
      </w:divBdr>
      <w:divsChild>
        <w:div w:id="581067205">
          <w:marLeft w:val="547"/>
          <w:marRight w:val="0"/>
          <w:marTop w:val="86"/>
          <w:marBottom w:val="0"/>
          <w:divBdr>
            <w:top w:val="none" w:sz="0" w:space="0" w:color="auto"/>
            <w:left w:val="none" w:sz="0" w:space="0" w:color="auto"/>
            <w:bottom w:val="none" w:sz="0" w:space="0" w:color="auto"/>
            <w:right w:val="none" w:sz="0" w:space="0" w:color="auto"/>
          </w:divBdr>
        </w:div>
        <w:div w:id="987317811">
          <w:marLeft w:val="547"/>
          <w:marRight w:val="0"/>
          <w:marTop w:val="86"/>
          <w:marBottom w:val="0"/>
          <w:divBdr>
            <w:top w:val="none" w:sz="0" w:space="0" w:color="auto"/>
            <w:left w:val="none" w:sz="0" w:space="0" w:color="auto"/>
            <w:bottom w:val="none" w:sz="0" w:space="0" w:color="auto"/>
            <w:right w:val="none" w:sz="0" w:space="0" w:color="auto"/>
          </w:divBdr>
        </w:div>
        <w:div w:id="721253193">
          <w:marLeft w:val="547"/>
          <w:marRight w:val="0"/>
          <w:marTop w:val="86"/>
          <w:marBottom w:val="0"/>
          <w:divBdr>
            <w:top w:val="none" w:sz="0" w:space="0" w:color="auto"/>
            <w:left w:val="none" w:sz="0" w:space="0" w:color="auto"/>
            <w:bottom w:val="none" w:sz="0" w:space="0" w:color="auto"/>
            <w:right w:val="none" w:sz="0" w:space="0" w:color="auto"/>
          </w:divBdr>
        </w:div>
      </w:divsChild>
    </w:div>
    <w:div w:id="1529679711">
      <w:bodyDiv w:val="1"/>
      <w:marLeft w:val="0"/>
      <w:marRight w:val="0"/>
      <w:marTop w:val="0"/>
      <w:marBottom w:val="0"/>
      <w:divBdr>
        <w:top w:val="none" w:sz="0" w:space="0" w:color="auto"/>
        <w:left w:val="none" w:sz="0" w:space="0" w:color="auto"/>
        <w:bottom w:val="none" w:sz="0" w:space="0" w:color="auto"/>
        <w:right w:val="none" w:sz="0" w:space="0" w:color="auto"/>
      </w:divBdr>
    </w:div>
    <w:div w:id="1768303797">
      <w:bodyDiv w:val="1"/>
      <w:marLeft w:val="0"/>
      <w:marRight w:val="0"/>
      <w:marTop w:val="0"/>
      <w:marBottom w:val="0"/>
      <w:divBdr>
        <w:top w:val="none" w:sz="0" w:space="0" w:color="auto"/>
        <w:left w:val="none" w:sz="0" w:space="0" w:color="auto"/>
        <w:bottom w:val="none" w:sz="0" w:space="0" w:color="auto"/>
        <w:right w:val="none" w:sz="0" w:space="0" w:color="auto"/>
      </w:divBdr>
    </w:div>
    <w:div w:id="1775904864">
      <w:bodyDiv w:val="1"/>
      <w:marLeft w:val="0"/>
      <w:marRight w:val="0"/>
      <w:marTop w:val="0"/>
      <w:marBottom w:val="0"/>
      <w:divBdr>
        <w:top w:val="none" w:sz="0" w:space="0" w:color="auto"/>
        <w:left w:val="none" w:sz="0" w:space="0" w:color="auto"/>
        <w:bottom w:val="none" w:sz="0" w:space="0" w:color="auto"/>
        <w:right w:val="none" w:sz="0" w:space="0" w:color="auto"/>
      </w:divBdr>
    </w:div>
    <w:div w:id="1851991320">
      <w:bodyDiv w:val="1"/>
      <w:marLeft w:val="0"/>
      <w:marRight w:val="0"/>
      <w:marTop w:val="0"/>
      <w:marBottom w:val="0"/>
      <w:divBdr>
        <w:top w:val="none" w:sz="0" w:space="0" w:color="auto"/>
        <w:left w:val="none" w:sz="0" w:space="0" w:color="auto"/>
        <w:bottom w:val="none" w:sz="0" w:space="0" w:color="auto"/>
        <w:right w:val="none" w:sz="0" w:space="0" w:color="auto"/>
      </w:divBdr>
    </w:div>
    <w:div w:id="1887721311">
      <w:bodyDiv w:val="1"/>
      <w:marLeft w:val="0"/>
      <w:marRight w:val="0"/>
      <w:marTop w:val="0"/>
      <w:marBottom w:val="0"/>
      <w:divBdr>
        <w:top w:val="none" w:sz="0" w:space="0" w:color="auto"/>
        <w:left w:val="none" w:sz="0" w:space="0" w:color="auto"/>
        <w:bottom w:val="none" w:sz="0" w:space="0" w:color="auto"/>
        <w:right w:val="none" w:sz="0" w:space="0" w:color="auto"/>
      </w:divBdr>
    </w:div>
    <w:div w:id="1960867523">
      <w:bodyDiv w:val="1"/>
      <w:marLeft w:val="0"/>
      <w:marRight w:val="0"/>
      <w:marTop w:val="0"/>
      <w:marBottom w:val="0"/>
      <w:divBdr>
        <w:top w:val="none" w:sz="0" w:space="0" w:color="auto"/>
        <w:left w:val="none" w:sz="0" w:space="0" w:color="auto"/>
        <w:bottom w:val="none" w:sz="0" w:space="0" w:color="auto"/>
        <w:right w:val="none" w:sz="0" w:space="0" w:color="auto"/>
      </w:divBdr>
    </w:div>
    <w:div w:id="2108957686">
      <w:bodyDiv w:val="1"/>
      <w:marLeft w:val="0"/>
      <w:marRight w:val="0"/>
      <w:marTop w:val="0"/>
      <w:marBottom w:val="0"/>
      <w:divBdr>
        <w:top w:val="none" w:sz="0" w:space="0" w:color="auto"/>
        <w:left w:val="none" w:sz="0" w:space="0" w:color="auto"/>
        <w:bottom w:val="none" w:sz="0" w:space="0" w:color="auto"/>
        <w:right w:val="none" w:sz="0" w:space="0" w:color="auto"/>
      </w:divBdr>
    </w:div>
    <w:div w:id="2131168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will@bartlett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C309-4FBE-2542-BC39-F7E30522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5694</Characters>
  <Application>Microsoft Office Word</Application>
  <DocSecurity>0</DocSecurity>
  <Lines>47</Lines>
  <Paragraphs>13</Paragraphs>
  <ScaleCrop>false</ScaleCrop>
  <Company>Shelby County Schools</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5</cp:revision>
  <cp:lastPrinted>2014-10-02T17:17:00Z</cp:lastPrinted>
  <dcterms:created xsi:type="dcterms:W3CDTF">2020-04-23T00:27:00Z</dcterms:created>
  <dcterms:modified xsi:type="dcterms:W3CDTF">2020-04-23T00:34:00Z</dcterms:modified>
</cp:coreProperties>
</file>